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  <w:bookmarkStart w:id="0" w:name="_Toc32351"/>
      <w:r>
        <w:rPr>
          <w:rFonts w:hint="eastAsia" w:ascii="仿宋" w:hAnsi="仿宋" w:eastAsia="仿宋" w:cs="仿宋"/>
          <w:sz w:val="32"/>
          <w:szCs w:val="32"/>
        </w:rPr>
        <w:t>三明学院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毕业实习优秀指导老师推荐汇总表</w:t>
      </w:r>
      <w:bookmarkEnd w:id="0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564"/>
        <w:gridCol w:w="1559"/>
        <w:gridCol w:w="1937"/>
        <w:gridCol w:w="821"/>
        <w:gridCol w:w="1172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  <w:t>学  院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>文化传播学院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本科毕业生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推荐优秀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指导老师人数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指导教师姓名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指导实习专业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指导实习生人数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张克素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副教授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传播学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高艺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讲师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汉语言文学（非师）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填报人签名：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刘玲美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　　　　　　学院分管副院长签名：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月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日                                  　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24"/>
          <w:szCs w:val="24"/>
        </w:rPr>
        <w:t>年  月  日</w:t>
      </w:r>
    </w:p>
    <w:p>
      <w:pPr>
        <w:spacing w:line="44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777365"/>
    <w:rsid w:val="001B2508"/>
    <w:rsid w:val="001B6359"/>
    <w:rsid w:val="002C1DD5"/>
    <w:rsid w:val="00505A20"/>
    <w:rsid w:val="0054271D"/>
    <w:rsid w:val="00596660"/>
    <w:rsid w:val="00777365"/>
    <w:rsid w:val="008C2517"/>
    <w:rsid w:val="00A65B67"/>
    <w:rsid w:val="00CC1B0B"/>
    <w:rsid w:val="00D81FC8"/>
    <w:rsid w:val="00DA3EB9"/>
    <w:rsid w:val="00DC0D6D"/>
    <w:rsid w:val="00E15B84"/>
    <w:rsid w:val="00F7101B"/>
    <w:rsid w:val="463E5207"/>
    <w:rsid w:val="620C5D6D"/>
    <w:rsid w:val="7FE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1</Lines>
  <Paragraphs>1</Paragraphs>
  <TotalTime>1</TotalTime>
  <ScaleCrop>false</ScaleCrop>
  <LinksUpToDate>false</LinksUpToDate>
  <CharactersWithSpaces>164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cp:lastPrinted>2023-05-12T03:27:00Z</cp:lastPrinted>
  <dcterms:modified xsi:type="dcterms:W3CDTF">2023-05-18T01:25:18Z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BA5A3C28D33E471B898D4C3536A31BDD</vt:lpwstr>
  </property>
</Properties>
</file>