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58" w:rightChars="-456" w:firstLine="4402" w:firstLineChars="1100"/>
        <w:textAlignment w:val="auto"/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58" w:rightChars="-456" w:firstLine="4402" w:firstLineChars="1100"/>
        <w:textAlignment w:val="auto"/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58" w:rightChars="-456" w:firstLine="4402" w:firstLineChars="1100"/>
        <w:textAlignment w:val="auto"/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58" w:rightChars="-456" w:firstLine="4402" w:firstLineChars="1100"/>
        <w:textAlignment w:val="auto"/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  <w:t>第十</w:t>
      </w:r>
      <w:r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  <w:lang w:eastAsia="zh-CN"/>
        </w:rPr>
        <w:t>五</w:t>
      </w:r>
      <w:r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  <w:t>周</w:t>
      </w:r>
      <w:r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  <w:lang w:val="en-US" w:eastAsia="zh-CN"/>
        </w:rPr>
        <w:t>海峡理工学院会议与</w:t>
      </w:r>
      <w:r>
        <w:rPr>
          <w:rFonts w:hint="eastAsia" w:ascii="方正小标宋简体" w:hAnsi="仿宋" w:eastAsia="方正小标宋简体"/>
          <w:b/>
          <w:color w:val="000000"/>
          <w:spacing w:val="20"/>
          <w:sz w:val="36"/>
          <w:szCs w:val="36"/>
        </w:rPr>
        <w:t>活动安排</w:t>
      </w:r>
    </w:p>
    <w:bookmarkEnd w:id="0"/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958" w:rightChars="-456" w:firstLine="5180" w:firstLineChars="185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18年1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日－2018年12月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日）</w:t>
      </w:r>
    </w:p>
    <w:tbl>
      <w:tblPr>
        <w:tblStyle w:val="3"/>
        <w:tblW w:w="152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37"/>
        <w:gridCol w:w="808"/>
        <w:gridCol w:w="4573"/>
        <w:gridCol w:w="1798"/>
        <w:gridCol w:w="6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日 期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时　间</w:t>
            </w:r>
          </w:p>
        </w:tc>
        <w:tc>
          <w:tcPr>
            <w:tcW w:w="457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　作　内　容</w:t>
            </w:r>
          </w:p>
        </w:tc>
        <w:tc>
          <w:tcPr>
            <w:tcW w:w="17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　点</w:t>
            </w:r>
          </w:p>
        </w:tc>
        <w:tc>
          <w:tcPr>
            <w:tcW w:w="6420" w:type="dxa"/>
            <w:vAlign w:val="center"/>
          </w:tcPr>
          <w:p>
            <w:pPr>
              <w:spacing w:line="380" w:lineRule="exact"/>
              <w:ind w:right="-197" w:rightChars="-94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参　加　人　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12.3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(周一)</w:t>
            </w: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朱子之路——闽台书院文化之旅”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工作协调会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五楼会议室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王立端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晚上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第四届“超级易班级”现场评审会暨颁奖仪式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图书馆学术报告厅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肖雄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12.4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(周二)</w:t>
            </w: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3:00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院民主生活会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一楼会议室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全院教职工全员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(周三)</w:t>
            </w: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晚上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7:00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纪念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一二·九运动83周年暨改革开放40周年合唱比赛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北区学生活动中心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林光初、叶超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12.6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(周四)</w:t>
            </w: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下午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4:30-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5:30 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朱子之路—闽台书院文化之旅专家学者 沙龙交流活动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 xml:space="preserve">图书馆西一区多媒体视听沙龙空间 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王立端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12.8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(周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)</w:t>
            </w:r>
          </w:p>
        </w:tc>
        <w:tc>
          <w:tcPr>
            <w:tcW w:w="6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8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8:40-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9:30</w:t>
            </w:r>
          </w:p>
        </w:tc>
        <w:tc>
          <w:tcPr>
            <w:tcW w:w="4573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三明学院第二届团学代会开幕式</w:t>
            </w:r>
          </w:p>
        </w:tc>
        <w:tc>
          <w:tcPr>
            <w:tcW w:w="17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附楼学术报告厅</w:t>
            </w:r>
          </w:p>
        </w:tc>
        <w:tc>
          <w:tcPr>
            <w:tcW w:w="6420" w:type="dxa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林光初、全体辅导员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1080" w:leftChars="0"/>
        <w:textAlignment w:val="auto"/>
        <w:rPr>
          <w:rFonts w:hint="eastAsia" w:ascii="仿宋_GB2312" w:eastAsia="仿宋_GB2312"/>
          <w:color w:val="000000"/>
          <w:sz w:val="18"/>
          <w:szCs w:val="18"/>
        </w:rPr>
      </w:pPr>
    </w:p>
    <w:p/>
    <w:sectPr>
      <w:pgSz w:w="16838" w:h="11906" w:orient="landscape"/>
      <w:pgMar w:top="624" w:right="638" w:bottom="454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057C4"/>
    <w:rsid w:val="1E0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Maibenben</dc:creator>
  <cp:lastModifiedBy>admin</cp:lastModifiedBy>
  <dcterms:modified xsi:type="dcterms:W3CDTF">2018-12-24T03:24:13Z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