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sz w:val="32"/>
          <w:szCs w:val="32"/>
        </w:rPr>
      </w:pPr>
      <w:bookmarkStart w:id="0" w:name="_GoBack"/>
      <w:bookmarkEnd w:id="0"/>
      <w:r>
        <w:rPr>
          <w:rFonts w:hint="eastAsia" w:ascii="仿宋_GB2312" w:hAnsi="仿宋" w:eastAsia="仿宋_GB2312"/>
          <w:sz w:val="32"/>
          <w:szCs w:val="32"/>
        </w:rPr>
        <w:t>附件1</w:t>
      </w:r>
    </w:p>
    <w:p>
      <w:pPr>
        <w:spacing w:after="120" w:afterLines="50"/>
        <w:jc w:val="center"/>
        <w:rPr>
          <w:rFonts w:ascii="Times New Roman" w:hAnsi="Times New Roman" w:eastAsia="方正小标宋简体" w:cs="Times New Roman"/>
          <w:sz w:val="36"/>
          <w:szCs w:val="36"/>
          <w:lang w:val="zh-TW" w:eastAsia="zh-TW"/>
        </w:rPr>
      </w:pPr>
      <w:r>
        <w:rPr>
          <w:rFonts w:hint="eastAsia" w:ascii="Times New Roman" w:hAnsi="Times New Roman" w:eastAsia="方正小标宋简体" w:cs="Times New Roman"/>
          <w:sz w:val="36"/>
          <w:szCs w:val="36"/>
        </w:rPr>
        <w:t>三明学院教师教学创新大赛评分标准</w:t>
      </w:r>
    </w:p>
    <w:p>
      <w:pPr>
        <w:pStyle w:val="5"/>
        <w:spacing w:before="1"/>
        <w:rPr>
          <w:sz w:val="18"/>
        </w:rPr>
      </w:pPr>
    </w:p>
    <w:p>
      <w:pPr>
        <w:tabs>
          <w:tab w:val="left" w:pos="4661"/>
        </w:tabs>
        <w:spacing w:before="63" w:after="124"/>
        <w:ind w:left="448"/>
        <w:jc w:val="left"/>
        <w:rPr>
          <w:rFonts w:hint="eastAsia" w:ascii="宋体" w:hAnsi="宋体" w:eastAsia="宋体" w:cs="宋体"/>
          <w:sz w:val="30"/>
          <w:szCs w:val="30"/>
        </w:rPr>
      </w:pPr>
      <w:r>
        <w:rPr>
          <w:rFonts w:hint="eastAsia" w:ascii="宋体" w:hAnsi="宋体" w:eastAsia="宋体" w:cs="宋体"/>
          <w:sz w:val="30"/>
          <w:szCs w:val="30"/>
        </w:rPr>
        <w:t>一、课堂</w:t>
      </w:r>
      <w:r>
        <w:rPr>
          <w:rFonts w:hint="eastAsia" w:ascii="宋体" w:hAnsi="宋体" w:eastAsia="宋体" w:cs="宋体"/>
          <w:color w:val="auto"/>
          <w:sz w:val="30"/>
          <w:szCs w:val="30"/>
          <w:lang w:eastAsia="zh-CN"/>
        </w:rPr>
        <w:t>片段</w:t>
      </w:r>
      <w:r>
        <w:rPr>
          <w:rFonts w:hint="eastAsia" w:ascii="宋体" w:hAnsi="宋体" w:eastAsia="宋体" w:cs="宋体"/>
          <w:color w:val="auto"/>
          <w:sz w:val="30"/>
          <w:szCs w:val="30"/>
        </w:rPr>
        <w:t>教学评分</w:t>
      </w:r>
      <w:r>
        <w:rPr>
          <w:rFonts w:hint="eastAsia" w:ascii="宋体" w:hAnsi="宋体" w:eastAsia="宋体" w:cs="宋体"/>
          <w:sz w:val="30"/>
          <w:szCs w:val="30"/>
        </w:rPr>
        <w:t>表（占比为</w:t>
      </w:r>
      <w:r>
        <w:rPr>
          <w:rFonts w:hint="eastAsia" w:ascii="宋体" w:hAnsi="宋体" w:eastAsia="宋体" w:cs="宋体"/>
          <w:spacing w:val="-74"/>
          <w:sz w:val="30"/>
          <w:szCs w:val="30"/>
        </w:rPr>
        <w:t xml:space="preserve"> </w:t>
      </w:r>
      <w:r>
        <w:rPr>
          <w:rFonts w:hint="eastAsia" w:ascii="宋体" w:hAnsi="宋体" w:eastAsia="宋体" w:cs="宋体"/>
          <w:spacing w:val="-4"/>
          <w:sz w:val="30"/>
          <w:szCs w:val="30"/>
        </w:rPr>
        <w:t>50%)</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13"/>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7913" w:type="dxa"/>
            <w:vAlign w:val="center"/>
          </w:tcPr>
          <w:p>
            <w:pPr>
              <w:jc w:val="center"/>
              <w:rPr>
                <w:sz w:val="24"/>
              </w:rPr>
            </w:pPr>
            <w:r>
              <w:rPr>
                <w:rFonts w:hint="eastAsia"/>
                <w:sz w:val="24"/>
              </w:rPr>
              <w:t>评价要点</w:t>
            </w:r>
          </w:p>
        </w:tc>
        <w:tc>
          <w:tcPr>
            <w:tcW w:w="1232" w:type="dxa"/>
            <w:vAlign w:val="center"/>
          </w:tcPr>
          <w:p>
            <w:pPr>
              <w:jc w:val="center"/>
              <w:rPr>
                <w:sz w:val="24"/>
              </w:rPr>
            </w:pPr>
            <w:r>
              <w:rPr>
                <w:rFonts w:hint="eastAsia"/>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9" w:hRule="atLeast"/>
          <w:jc w:val="center"/>
        </w:trPr>
        <w:tc>
          <w:tcPr>
            <w:tcW w:w="7913" w:type="dxa"/>
          </w:tcPr>
          <w:p>
            <w:pPr>
              <w:pStyle w:val="11"/>
              <w:spacing w:before="14" w:line="396" w:lineRule="exact"/>
              <w:ind w:left="42" w:right="-44" w:firstLine="4"/>
              <w:rPr>
                <w:sz w:val="24"/>
              </w:rPr>
            </w:pPr>
            <w:r>
              <w:rPr>
                <w:rFonts w:hint="eastAsia"/>
                <w:w w:val="105"/>
                <w:sz w:val="24"/>
              </w:rPr>
              <w:t xml:space="preserve">教学理念符合学科专业与课程要求，体现立德树人思想和“学生中心、 </w:t>
            </w:r>
            <w:r>
              <w:rPr>
                <w:rFonts w:hint="eastAsia"/>
                <w:w w:val="110"/>
                <w:sz w:val="24"/>
              </w:rPr>
              <w:t>产出导向、持续改进”的教育教学理念。</w:t>
            </w:r>
          </w:p>
        </w:tc>
        <w:tc>
          <w:tcPr>
            <w:tcW w:w="1232" w:type="dxa"/>
            <w:vAlign w:val="center"/>
          </w:tcPr>
          <w:p>
            <w:pPr>
              <w:pStyle w:val="11"/>
              <w:ind w:right="91"/>
              <w:jc w:val="center"/>
              <w:rPr>
                <w:sz w:val="24"/>
              </w:rPr>
            </w:pPr>
            <w:r>
              <w:rPr>
                <w:rFonts w:hint="eastAsia"/>
                <w:w w:val="110"/>
                <w:sz w:val="24"/>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jc w:val="center"/>
        </w:trPr>
        <w:tc>
          <w:tcPr>
            <w:tcW w:w="7913" w:type="dxa"/>
          </w:tcPr>
          <w:p>
            <w:pPr>
              <w:pStyle w:val="11"/>
              <w:spacing w:before="7" w:line="396" w:lineRule="exact"/>
              <w:ind w:left="42" w:right="162" w:hanging="4"/>
              <w:rPr>
                <w:sz w:val="24"/>
              </w:rPr>
            </w:pPr>
            <w:r>
              <w:rPr>
                <w:rFonts w:hint="eastAsia"/>
                <w:w w:val="105"/>
                <w:sz w:val="24"/>
              </w:rPr>
              <w:t>具备高阶性、创新性、挑战度的“金课”特征。教学内容有深度、广度，</w:t>
            </w:r>
            <w:r>
              <w:rPr>
                <w:rFonts w:hint="eastAsia"/>
                <w:w w:val="110"/>
                <w:sz w:val="24"/>
              </w:rPr>
              <w:t>反映学科前沿，渗透专业思想，使用质量高的教学资源。</w:t>
            </w:r>
          </w:p>
        </w:tc>
        <w:tc>
          <w:tcPr>
            <w:tcW w:w="1232" w:type="dxa"/>
            <w:vMerge w:val="restart"/>
            <w:vAlign w:val="center"/>
          </w:tcPr>
          <w:p>
            <w:pPr>
              <w:pStyle w:val="11"/>
              <w:spacing w:before="163"/>
              <w:jc w:val="center"/>
              <w:rPr>
                <w:sz w:val="24"/>
              </w:rPr>
            </w:pPr>
            <w:r>
              <w:rPr>
                <w:rFonts w:hint="eastAsia"/>
                <w:w w:val="105"/>
                <w:sz w:val="24"/>
              </w:rPr>
              <w:t>40分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7913" w:type="dxa"/>
          </w:tcPr>
          <w:p>
            <w:pPr>
              <w:pStyle w:val="11"/>
              <w:spacing w:before="96"/>
              <w:ind w:left="49"/>
              <w:rPr>
                <w:sz w:val="24"/>
              </w:rPr>
            </w:pPr>
            <w:r>
              <w:rPr>
                <w:rFonts w:hint="eastAsia"/>
                <w:w w:val="105"/>
                <w:sz w:val="24"/>
              </w:rPr>
              <w:t>重点难点突出、逻辑合理、结构清晰。</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7913" w:type="dxa"/>
          </w:tcPr>
          <w:p>
            <w:pPr>
              <w:pStyle w:val="11"/>
              <w:spacing w:before="160"/>
              <w:ind w:left="43" w:right="-29"/>
              <w:rPr>
                <w:sz w:val="24"/>
              </w:rPr>
            </w:pPr>
            <w:r>
              <w:rPr>
                <w:rFonts w:hint="eastAsia"/>
                <w:w w:val="105"/>
                <w:sz w:val="24"/>
              </w:rPr>
              <w:t>课程思政目标得到实现，促进学生家国情怀、科学与人文精神的培养。</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7913" w:type="dxa"/>
          </w:tcPr>
          <w:p>
            <w:pPr>
              <w:pStyle w:val="11"/>
              <w:spacing w:before="110"/>
              <w:ind w:left="42"/>
              <w:rPr>
                <w:sz w:val="24"/>
              </w:rPr>
            </w:pPr>
            <w:r>
              <w:rPr>
                <w:rFonts w:hint="eastAsia"/>
                <w:w w:val="105"/>
                <w:sz w:val="24"/>
              </w:rPr>
              <w:t>注重以学生为中心创新教学，体现教师主导、学生主体。</w:t>
            </w:r>
          </w:p>
        </w:tc>
        <w:tc>
          <w:tcPr>
            <w:tcW w:w="1232" w:type="dxa"/>
            <w:vMerge w:val="restart"/>
            <w:vAlign w:val="center"/>
          </w:tcPr>
          <w:p>
            <w:pPr>
              <w:pStyle w:val="11"/>
              <w:spacing w:before="135"/>
              <w:jc w:val="center"/>
              <w:rPr>
                <w:sz w:val="24"/>
              </w:rPr>
            </w:pPr>
            <w:r>
              <w:rPr>
                <w:rFonts w:hint="eastAsia"/>
                <w:w w:val="105"/>
                <w:sz w:val="24"/>
              </w:rPr>
              <w:t>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7913" w:type="dxa"/>
          </w:tcPr>
          <w:p>
            <w:pPr>
              <w:pStyle w:val="11"/>
              <w:spacing w:before="14" w:line="432" w:lineRule="exact"/>
              <w:ind w:left="31" w:right="-44" w:firstLine="1"/>
              <w:rPr>
                <w:sz w:val="24"/>
              </w:rPr>
            </w:pPr>
            <w:r>
              <w:rPr>
                <w:rFonts w:hint="eastAsia"/>
                <w:w w:val="110"/>
                <w:sz w:val="24"/>
              </w:rPr>
              <w:t>教学目标科学、明确，重视学生发展需要，所有课堂店动与教学目标具有一致性。</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7913" w:type="dxa"/>
          </w:tcPr>
          <w:p>
            <w:pPr>
              <w:pStyle w:val="11"/>
              <w:tabs>
                <w:tab w:val="left" w:pos="5930"/>
              </w:tabs>
              <w:spacing w:before="20" w:line="382" w:lineRule="exact"/>
              <w:ind w:left="35" w:right="-15" w:hanging="3"/>
              <w:rPr>
                <w:sz w:val="24"/>
              </w:rPr>
            </w:pPr>
            <w:r>
              <w:rPr>
                <w:rFonts w:hint="eastAsia"/>
                <w:w w:val="105"/>
                <w:sz w:val="24"/>
              </w:rPr>
              <w:t>教学组织有序，教学过程安排合理。创新教学方法与策略，调动学生积极性，师生互动充分。</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7913" w:type="dxa"/>
          </w:tcPr>
          <w:p>
            <w:pPr>
              <w:pStyle w:val="11"/>
              <w:spacing w:before="30"/>
              <w:ind w:left="28" w:right="-29" w:firstLine="6"/>
              <w:rPr>
                <w:sz w:val="24"/>
              </w:rPr>
            </w:pPr>
            <w:r>
              <w:rPr>
                <w:rFonts w:hint="eastAsia"/>
                <w:w w:val="105"/>
                <w:sz w:val="24"/>
              </w:rPr>
              <w:t>合理有效运用现代信息技术，支撑教学创新。恰当使用优质数字资源和信息化教学环境实施教学，教学资源应用合理，学生学习形式发生显著</w:t>
            </w:r>
            <w:r>
              <w:rPr>
                <w:rFonts w:hint="eastAsia"/>
                <w:w w:val="110"/>
                <w:sz w:val="24"/>
              </w:rPr>
              <w:t>变化，教学互动深入流畅，教学反馈及时有效。</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7913" w:type="dxa"/>
          </w:tcPr>
          <w:p>
            <w:pPr>
              <w:pStyle w:val="11"/>
              <w:spacing w:before="110"/>
              <w:ind w:left="28"/>
              <w:rPr>
                <w:sz w:val="24"/>
              </w:rPr>
            </w:pPr>
            <w:r>
              <w:rPr>
                <w:rFonts w:hint="eastAsia"/>
                <w:w w:val="105"/>
                <w:sz w:val="24"/>
              </w:rPr>
              <w:t>考核评价的内容和方式创新。</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7913" w:type="dxa"/>
          </w:tcPr>
          <w:p>
            <w:pPr>
              <w:pStyle w:val="11"/>
              <w:spacing w:before="160"/>
              <w:ind w:left="29" w:right="-15"/>
              <w:rPr>
                <w:sz w:val="24"/>
              </w:rPr>
            </w:pPr>
            <w:r>
              <w:rPr>
                <w:rFonts w:hint="eastAsia"/>
                <w:w w:val="105"/>
                <w:sz w:val="24"/>
              </w:rPr>
              <w:t>课堂讲授富有吸引力，课堂气氛融洽，学生思维活跃，深度参与课堂。</w:t>
            </w:r>
          </w:p>
        </w:tc>
        <w:tc>
          <w:tcPr>
            <w:tcW w:w="1232" w:type="dxa"/>
            <w:vMerge w:val="restart"/>
            <w:vAlign w:val="center"/>
          </w:tcPr>
          <w:p>
            <w:pPr>
              <w:pStyle w:val="11"/>
              <w:jc w:val="center"/>
              <w:rPr>
                <w:sz w:val="24"/>
              </w:rPr>
            </w:pPr>
            <w:r>
              <w:rPr>
                <w:rFonts w:hint="eastAsia"/>
                <w:w w:val="105"/>
                <w:sz w:val="24"/>
              </w:rPr>
              <w:t>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jc w:val="center"/>
        </w:trPr>
        <w:tc>
          <w:tcPr>
            <w:tcW w:w="7913" w:type="dxa"/>
          </w:tcPr>
          <w:p>
            <w:pPr>
              <w:pStyle w:val="11"/>
              <w:spacing w:before="14" w:line="396" w:lineRule="exact"/>
              <w:ind w:left="27" w:right="81" w:firstLine="4"/>
              <w:rPr>
                <w:sz w:val="24"/>
              </w:rPr>
            </w:pPr>
            <w:r>
              <w:rPr>
                <w:rFonts w:hint="eastAsia"/>
                <w:w w:val="110"/>
                <w:sz w:val="24"/>
              </w:rPr>
              <w:t>学生知识、能力与素质得到了全面发展，有效激发学生的学习兴趣，培养了学生的自主学习能力。</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7913" w:type="dxa"/>
          </w:tcPr>
          <w:p>
            <w:pPr>
              <w:pStyle w:val="11"/>
              <w:spacing w:before="160"/>
              <w:ind w:left="26" w:right="-15"/>
              <w:rPr>
                <w:sz w:val="24"/>
              </w:rPr>
            </w:pPr>
            <w:r>
              <w:rPr>
                <w:rFonts w:hint="eastAsia"/>
                <w:w w:val="105"/>
                <w:sz w:val="24"/>
              </w:rPr>
              <w:t>教学风格突出、教学模式新颖、效果好，具有较大的借鉴和推广价值。</w:t>
            </w:r>
          </w:p>
        </w:tc>
        <w:tc>
          <w:tcPr>
            <w:tcW w:w="1232" w:type="dxa"/>
            <w:vMerge w:val="continue"/>
            <w:tcBorders>
              <w:top w:val="nil"/>
            </w:tcBorders>
            <w:vAlign w:val="center"/>
          </w:tcPr>
          <w:p>
            <w:pPr>
              <w:jc w:val="center"/>
              <w:rPr>
                <w:rFonts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7913" w:type="dxa"/>
          </w:tcPr>
          <w:p>
            <w:pPr>
              <w:pStyle w:val="11"/>
              <w:spacing w:before="153"/>
              <w:ind w:left="18"/>
              <w:rPr>
                <w:sz w:val="24"/>
              </w:rPr>
            </w:pPr>
            <w:r>
              <w:rPr>
                <w:rFonts w:hint="eastAsia"/>
                <w:w w:val="110"/>
                <w:sz w:val="24"/>
              </w:rPr>
              <w:t>教学视频清晰、流畅，能客观、真实反映教师和学生的教学过程常态。</w:t>
            </w:r>
          </w:p>
        </w:tc>
        <w:tc>
          <w:tcPr>
            <w:tcW w:w="1232" w:type="dxa"/>
            <w:vAlign w:val="center"/>
          </w:tcPr>
          <w:p>
            <w:pPr>
              <w:pStyle w:val="11"/>
              <w:spacing w:before="143"/>
              <w:ind w:right="107"/>
              <w:jc w:val="center"/>
              <w:rPr>
                <w:sz w:val="24"/>
              </w:rPr>
            </w:pPr>
            <w:r>
              <w:rPr>
                <w:rFonts w:hint="eastAsia"/>
                <w:w w:val="110"/>
                <w:position w:val="1"/>
                <w:sz w:val="24"/>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7913" w:type="dxa"/>
          </w:tcPr>
          <w:p>
            <w:pPr>
              <w:pStyle w:val="11"/>
              <w:rPr>
                <w:sz w:val="24"/>
              </w:rPr>
            </w:pPr>
          </w:p>
        </w:tc>
        <w:tc>
          <w:tcPr>
            <w:tcW w:w="1232" w:type="dxa"/>
            <w:vAlign w:val="center"/>
          </w:tcPr>
          <w:p>
            <w:pPr>
              <w:pStyle w:val="11"/>
              <w:spacing w:before="143"/>
              <w:ind w:right="107"/>
              <w:jc w:val="center"/>
              <w:rPr>
                <w:sz w:val="24"/>
              </w:rPr>
            </w:pPr>
            <w:r>
              <w:rPr>
                <w:rFonts w:hint="eastAsia"/>
                <w:w w:val="110"/>
                <w:position w:val="1"/>
                <w:sz w:val="24"/>
              </w:rPr>
              <w:t>100分</w:t>
            </w:r>
          </w:p>
        </w:tc>
      </w:tr>
    </w:tbl>
    <w:p>
      <w:pPr>
        <w:spacing w:line="216" w:lineRule="exact"/>
        <w:jc w:val="right"/>
        <w:rPr>
          <w:sz w:val="20"/>
        </w:rPr>
        <w:sectPr>
          <w:pgSz w:w="11910" w:h="16850"/>
          <w:pgMar w:top="1600" w:right="1100" w:bottom="1940" w:left="1260" w:header="0" w:footer="1839" w:gutter="0"/>
          <w:cols w:space="720" w:num="1"/>
        </w:sectPr>
      </w:pPr>
    </w:p>
    <w:p>
      <w:pPr>
        <w:pStyle w:val="5"/>
        <w:spacing w:before="6"/>
        <w:rPr>
          <w:rFonts w:ascii="Arial"/>
          <w:sz w:val="17"/>
        </w:rPr>
      </w:pPr>
    </w:p>
    <w:p>
      <w:pPr>
        <w:tabs>
          <w:tab w:val="left" w:pos="4661"/>
        </w:tabs>
        <w:spacing w:after="124"/>
        <w:ind w:left="448"/>
        <w:jc w:val="left"/>
        <w:rPr>
          <w:rFonts w:ascii="宋体" w:hAnsi="宋体" w:eastAsia="宋体" w:cs="宋体"/>
          <w:sz w:val="30"/>
          <w:szCs w:val="30"/>
        </w:rPr>
      </w:pPr>
      <w:r>
        <w:rPr>
          <w:rFonts w:hint="eastAsia" w:ascii="宋体" w:hAnsi="宋体" w:eastAsia="宋体" w:cs="宋体"/>
          <w:sz w:val="30"/>
          <w:szCs w:val="30"/>
        </w:rPr>
        <w:t>二、课程教学创新成果报告评分表（占比为15%)</w:t>
      </w:r>
    </w:p>
    <w:tbl>
      <w:tblPr>
        <w:tblStyle w:val="7"/>
        <w:tblW w:w="0" w:type="auto"/>
        <w:tblInd w:w="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9"/>
        <w:gridCol w:w="7086"/>
        <w:gridCol w:w="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7" w:hRule="atLeast"/>
        </w:trPr>
        <w:tc>
          <w:tcPr>
            <w:tcW w:w="1399" w:type="dxa"/>
            <w:vAlign w:val="center"/>
          </w:tcPr>
          <w:p>
            <w:pPr>
              <w:pStyle w:val="11"/>
              <w:spacing w:before="153"/>
              <w:ind w:left="18"/>
              <w:jc w:val="center"/>
              <w:rPr>
                <w:w w:val="110"/>
                <w:sz w:val="24"/>
              </w:rPr>
            </w:pPr>
            <w:r>
              <w:rPr>
                <w:rFonts w:hint="eastAsia"/>
                <w:w w:val="110"/>
                <w:sz w:val="24"/>
              </w:rPr>
              <w:t>评价维度</w:t>
            </w:r>
          </w:p>
        </w:tc>
        <w:tc>
          <w:tcPr>
            <w:tcW w:w="7086" w:type="dxa"/>
            <w:vAlign w:val="center"/>
          </w:tcPr>
          <w:p>
            <w:pPr>
              <w:pStyle w:val="11"/>
              <w:spacing w:before="153"/>
              <w:ind w:left="18"/>
              <w:jc w:val="center"/>
              <w:rPr>
                <w:w w:val="110"/>
                <w:sz w:val="24"/>
              </w:rPr>
            </w:pPr>
            <w:r>
              <w:rPr>
                <w:rFonts w:hint="eastAsia"/>
                <w:w w:val="110"/>
                <w:sz w:val="24"/>
              </w:rPr>
              <w:t>评价要点</w:t>
            </w:r>
          </w:p>
        </w:tc>
        <w:tc>
          <w:tcPr>
            <w:tcW w:w="920" w:type="dxa"/>
            <w:vAlign w:val="center"/>
          </w:tcPr>
          <w:p>
            <w:pPr>
              <w:pStyle w:val="11"/>
              <w:spacing w:before="153"/>
              <w:ind w:left="18"/>
              <w:jc w:val="center"/>
              <w:rPr>
                <w:w w:val="110"/>
                <w:sz w:val="24"/>
              </w:rPr>
            </w:pPr>
            <w:r>
              <w:rPr>
                <w:rFonts w:hint="eastAsia"/>
                <w:w w:val="110"/>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1399" w:type="dxa"/>
            <w:vAlign w:val="center"/>
          </w:tcPr>
          <w:p>
            <w:pPr>
              <w:pStyle w:val="11"/>
              <w:spacing w:before="153"/>
              <w:ind w:left="18"/>
              <w:jc w:val="left"/>
              <w:rPr>
                <w:w w:val="110"/>
                <w:sz w:val="24"/>
              </w:rPr>
            </w:pPr>
            <w:r>
              <w:rPr>
                <w:rFonts w:hint="eastAsia"/>
                <w:w w:val="110"/>
                <w:sz w:val="24"/>
              </w:rPr>
              <w:t>有明确的问题导向</w:t>
            </w:r>
          </w:p>
        </w:tc>
        <w:tc>
          <w:tcPr>
            <w:tcW w:w="7086" w:type="dxa"/>
            <w:vAlign w:val="center"/>
          </w:tcPr>
          <w:p>
            <w:pPr>
              <w:pStyle w:val="11"/>
              <w:spacing w:before="153"/>
              <w:ind w:left="18"/>
              <w:jc w:val="left"/>
              <w:rPr>
                <w:w w:val="110"/>
                <w:sz w:val="24"/>
              </w:rPr>
            </w:pPr>
            <w:r>
              <w:rPr>
                <w:rFonts w:hint="eastAsia"/>
                <w:w w:val="110"/>
                <w:sz w:val="24"/>
              </w:rPr>
              <w:t>强调课程教学创新的出发点是力了解决课堂教学中存在的影响学生学习的切实问题，能够体现以学生发展为中心的理念。</w:t>
            </w:r>
          </w:p>
        </w:tc>
        <w:tc>
          <w:tcPr>
            <w:tcW w:w="920" w:type="dxa"/>
            <w:vAlign w:val="center"/>
          </w:tcPr>
          <w:p>
            <w:pPr>
              <w:pStyle w:val="11"/>
              <w:spacing w:before="153"/>
              <w:ind w:left="18"/>
              <w:jc w:val="center"/>
              <w:rPr>
                <w:w w:val="110"/>
                <w:sz w:val="24"/>
              </w:rPr>
            </w:pPr>
            <w:r>
              <w:rPr>
                <w:rFonts w:hint="eastAsia"/>
                <w:w w:val="110"/>
                <w:sz w:val="24"/>
              </w:rPr>
              <w:t>25分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8" w:hRule="atLeast"/>
        </w:trPr>
        <w:tc>
          <w:tcPr>
            <w:tcW w:w="1399" w:type="dxa"/>
            <w:vAlign w:val="center"/>
          </w:tcPr>
          <w:p>
            <w:pPr>
              <w:pStyle w:val="11"/>
              <w:spacing w:before="153"/>
              <w:ind w:left="18"/>
              <w:jc w:val="left"/>
              <w:rPr>
                <w:w w:val="110"/>
                <w:sz w:val="24"/>
              </w:rPr>
            </w:pPr>
            <w:r>
              <w:rPr>
                <w:rFonts w:hint="eastAsia"/>
                <w:w w:val="110"/>
                <w:sz w:val="24"/>
              </w:rPr>
              <w:t>有明显的创新特色</w:t>
            </w:r>
          </w:p>
        </w:tc>
        <w:tc>
          <w:tcPr>
            <w:tcW w:w="7086" w:type="dxa"/>
            <w:vAlign w:val="center"/>
          </w:tcPr>
          <w:p>
            <w:pPr>
              <w:pStyle w:val="11"/>
              <w:spacing w:before="153"/>
              <w:ind w:left="18"/>
              <w:jc w:val="left"/>
              <w:rPr>
                <w:w w:val="110"/>
                <w:sz w:val="24"/>
              </w:rPr>
            </w:pPr>
            <w:r>
              <w:rPr>
                <w:rFonts w:hint="eastAsia"/>
                <w:w w:val="110"/>
                <w:sz w:val="24"/>
              </w:rPr>
              <w:t>对教学目标、内容、活动、评价、方法等教学各要素分析全面、透彻，能够凸显课程教学创新点。</w:t>
            </w:r>
          </w:p>
        </w:tc>
        <w:tc>
          <w:tcPr>
            <w:tcW w:w="920" w:type="dxa"/>
            <w:vAlign w:val="center"/>
          </w:tcPr>
          <w:p>
            <w:pPr>
              <w:pStyle w:val="11"/>
              <w:spacing w:before="153"/>
              <w:ind w:left="18"/>
              <w:jc w:val="center"/>
              <w:rPr>
                <w:w w:val="110"/>
                <w:sz w:val="24"/>
              </w:rPr>
            </w:pPr>
            <w:r>
              <w:rPr>
                <w:rFonts w:hint="eastAsia"/>
                <w:w w:val="110"/>
                <w:sz w:val="24"/>
              </w:rPr>
              <w:t>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7" w:hRule="atLeast"/>
        </w:trPr>
        <w:tc>
          <w:tcPr>
            <w:tcW w:w="1399" w:type="dxa"/>
            <w:vAlign w:val="center"/>
          </w:tcPr>
          <w:p>
            <w:pPr>
              <w:pStyle w:val="11"/>
              <w:spacing w:before="153"/>
              <w:ind w:left="18"/>
              <w:jc w:val="left"/>
              <w:rPr>
                <w:w w:val="110"/>
                <w:sz w:val="24"/>
              </w:rPr>
            </w:pPr>
            <w:r>
              <w:rPr>
                <w:rFonts w:hint="eastAsia"/>
                <w:w w:val="110"/>
                <w:sz w:val="24"/>
              </w:rPr>
              <w:t>注重与信息技木的融合</w:t>
            </w:r>
          </w:p>
        </w:tc>
        <w:tc>
          <w:tcPr>
            <w:tcW w:w="7086" w:type="dxa"/>
            <w:vAlign w:val="center"/>
          </w:tcPr>
          <w:p>
            <w:pPr>
              <w:pStyle w:val="11"/>
              <w:spacing w:before="153"/>
              <w:ind w:left="18"/>
              <w:jc w:val="left"/>
              <w:rPr>
                <w:w w:val="110"/>
                <w:sz w:val="24"/>
              </w:rPr>
            </w:pPr>
            <w:r>
              <w:rPr>
                <w:rFonts w:hint="eastAsia"/>
                <w:w w:val="110"/>
                <w:sz w:val="24"/>
              </w:rPr>
              <w:t>能够把握新时代下学生学习特点，充分利用现代信息技术手段开展课程教学活动和学习评价。</w:t>
            </w:r>
          </w:p>
        </w:tc>
        <w:tc>
          <w:tcPr>
            <w:tcW w:w="920" w:type="dxa"/>
            <w:vAlign w:val="center"/>
          </w:tcPr>
          <w:p>
            <w:pPr>
              <w:pStyle w:val="11"/>
              <w:spacing w:before="153"/>
              <w:ind w:left="18"/>
              <w:jc w:val="center"/>
              <w:rPr>
                <w:w w:val="110"/>
                <w:sz w:val="24"/>
              </w:rPr>
            </w:pPr>
            <w:r>
              <w:rPr>
                <w:rFonts w:hint="eastAsia"/>
                <w:w w:val="110"/>
                <w:sz w:val="24"/>
              </w:rPr>
              <w:t>25分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399" w:type="dxa"/>
            <w:vAlign w:val="center"/>
          </w:tcPr>
          <w:p>
            <w:pPr>
              <w:pStyle w:val="11"/>
              <w:spacing w:before="153"/>
              <w:ind w:left="18"/>
              <w:jc w:val="left"/>
              <w:rPr>
                <w:w w:val="110"/>
                <w:sz w:val="24"/>
              </w:rPr>
            </w:pPr>
            <w:r>
              <w:rPr>
                <w:rFonts w:hint="eastAsia"/>
                <w:w w:val="110"/>
                <w:sz w:val="24"/>
              </w:rPr>
              <w:t>注重创新成果的辐射</w:t>
            </w:r>
          </w:p>
        </w:tc>
        <w:tc>
          <w:tcPr>
            <w:tcW w:w="7086" w:type="dxa"/>
            <w:vAlign w:val="center"/>
          </w:tcPr>
          <w:p>
            <w:pPr>
              <w:pStyle w:val="11"/>
              <w:spacing w:before="153"/>
              <w:ind w:left="18"/>
              <w:jc w:val="left"/>
              <w:rPr>
                <w:w w:val="110"/>
                <w:sz w:val="24"/>
              </w:rPr>
            </w:pPr>
            <w:r>
              <w:rPr>
                <w:rFonts w:hint="eastAsia"/>
                <w:w w:val="110"/>
                <w:sz w:val="24"/>
              </w:rPr>
              <w:t>能够对创新实践成效开展基于证据的有效分析与总结，形成具有较强辐射推广价值的教学新方法、新模式。</w:t>
            </w:r>
          </w:p>
        </w:tc>
        <w:tc>
          <w:tcPr>
            <w:tcW w:w="920" w:type="dxa"/>
            <w:vAlign w:val="center"/>
          </w:tcPr>
          <w:p>
            <w:pPr>
              <w:pStyle w:val="11"/>
              <w:spacing w:before="153"/>
              <w:ind w:left="18"/>
              <w:jc w:val="center"/>
              <w:rPr>
                <w:w w:val="110"/>
                <w:sz w:val="24"/>
              </w:rPr>
            </w:pPr>
            <w:r>
              <w:rPr>
                <w:rFonts w:hint="eastAsia"/>
                <w:w w:val="110"/>
                <w:sz w:val="24"/>
              </w:rPr>
              <w:t>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399" w:type="dxa"/>
            <w:vAlign w:val="center"/>
          </w:tcPr>
          <w:p>
            <w:pPr>
              <w:pStyle w:val="11"/>
              <w:spacing w:before="153"/>
              <w:ind w:left="18"/>
              <w:jc w:val="center"/>
              <w:rPr>
                <w:w w:val="110"/>
                <w:sz w:val="24"/>
              </w:rPr>
            </w:pPr>
            <w:r>
              <w:rPr>
                <w:rFonts w:hint="eastAsia"/>
                <w:w w:val="110"/>
                <w:sz w:val="24"/>
              </w:rPr>
              <w:t>总分</w:t>
            </w:r>
          </w:p>
        </w:tc>
        <w:tc>
          <w:tcPr>
            <w:tcW w:w="7086" w:type="dxa"/>
            <w:vAlign w:val="center"/>
          </w:tcPr>
          <w:p>
            <w:pPr>
              <w:pStyle w:val="11"/>
              <w:spacing w:before="153"/>
              <w:ind w:left="18"/>
              <w:jc w:val="left"/>
              <w:rPr>
                <w:w w:val="110"/>
                <w:sz w:val="24"/>
              </w:rPr>
            </w:pPr>
          </w:p>
        </w:tc>
        <w:tc>
          <w:tcPr>
            <w:tcW w:w="920" w:type="dxa"/>
            <w:vAlign w:val="center"/>
          </w:tcPr>
          <w:p>
            <w:pPr>
              <w:pStyle w:val="11"/>
              <w:spacing w:before="153"/>
              <w:ind w:left="18"/>
              <w:jc w:val="center"/>
              <w:rPr>
                <w:w w:val="110"/>
                <w:sz w:val="24"/>
              </w:rPr>
            </w:pPr>
            <w:r>
              <w:rPr>
                <w:rFonts w:hint="eastAsia"/>
                <w:w w:val="110"/>
                <w:sz w:val="24"/>
              </w:rPr>
              <w:t>100分</w:t>
            </w:r>
          </w:p>
        </w:tc>
      </w:tr>
    </w:tbl>
    <w:p>
      <w:pPr>
        <w:spacing w:before="13"/>
        <w:ind w:left="1602"/>
        <w:jc w:val="left"/>
        <w:rPr>
          <w:sz w:val="20"/>
        </w:rPr>
      </w:pPr>
      <w:r>
        <w:rPr>
          <w:sz w:val="20"/>
        </w:rPr>
        <w:t>备注：文风严谨，表述流畅，严格遵守学术规范，不存在任何知识产权争议</w:t>
      </w:r>
    </w:p>
    <w:p>
      <w:pPr>
        <w:tabs>
          <w:tab w:val="left" w:pos="4661"/>
        </w:tabs>
        <w:spacing w:before="63" w:after="124"/>
        <w:ind w:left="448"/>
        <w:jc w:val="left"/>
        <w:rPr>
          <w:rFonts w:ascii="宋体" w:hAnsi="宋体" w:eastAsia="宋体" w:cs="宋体"/>
          <w:sz w:val="30"/>
          <w:szCs w:val="30"/>
        </w:rPr>
      </w:pPr>
    </w:p>
    <w:p>
      <w:pPr>
        <w:numPr>
          <w:ilvl w:val="0"/>
          <w:numId w:val="1"/>
        </w:numPr>
        <w:tabs>
          <w:tab w:val="left" w:pos="4661"/>
        </w:tabs>
        <w:spacing w:before="63" w:after="124"/>
        <w:ind w:left="448"/>
        <w:jc w:val="left"/>
        <w:rPr>
          <w:rFonts w:ascii="宋体" w:hAnsi="宋体" w:eastAsia="宋体" w:cs="宋体"/>
          <w:sz w:val="30"/>
          <w:szCs w:val="30"/>
        </w:rPr>
      </w:pPr>
      <w:r>
        <w:rPr>
          <w:rFonts w:hint="eastAsia" w:ascii="宋体" w:hAnsi="宋体" w:eastAsia="宋体" w:cs="宋体"/>
          <w:sz w:val="30"/>
          <w:szCs w:val="30"/>
        </w:rPr>
        <w:t>教学创新设计汇报评分表（占比为35%)</w:t>
      </w:r>
    </w:p>
    <w:tbl>
      <w:tblPr>
        <w:tblStyle w:val="7"/>
        <w:tblW w:w="0" w:type="auto"/>
        <w:tblInd w:w="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9"/>
        <w:gridCol w:w="7086"/>
        <w:gridCol w:w="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1399" w:type="dxa"/>
            <w:vAlign w:val="center"/>
          </w:tcPr>
          <w:p>
            <w:pPr>
              <w:pStyle w:val="11"/>
              <w:spacing w:before="153"/>
              <w:ind w:left="18"/>
              <w:jc w:val="center"/>
              <w:rPr>
                <w:w w:val="110"/>
                <w:sz w:val="24"/>
              </w:rPr>
            </w:pPr>
            <w:r>
              <w:rPr>
                <w:rFonts w:hint="eastAsia"/>
                <w:w w:val="110"/>
                <w:sz w:val="24"/>
              </w:rPr>
              <w:t>评价维度</w:t>
            </w:r>
          </w:p>
        </w:tc>
        <w:tc>
          <w:tcPr>
            <w:tcW w:w="7086" w:type="dxa"/>
            <w:vAlign w:val="center"/>
          </w:tcPr>
          <w:p>
            <w:pPr>
              <w:pStyle w:val="11"/>
              <w:spacing w:before="153"/>
              <w:ind w:left="18"/>
              <w:jc w:val="center"/>
              <w:rPr>
                <w:w w:val="110"/>
                <w:sz w:val="24"/>
              </w:rPr>
            </w:pPr>
            <w:r>
              <w:rPr>
                <w:rFonts w:hint="eastAsia"/>
                <w:w w:val="110"/>
                <w:sz w:val="24"/>
              </w:rPr>
              <w:t>评价要点</w:t>
            </w:r>
          </w:p>
        </w:tc>
        <w:tc>
          <w:tcPr>
            <w:tcW w:w="920" w:type="dxa"/>
            <w:vAlign w:val="center"/>
          </w:tcPr>
          <w:p>
            <w:pPr>
              <w:pStyle w:val="11"/>
              <w:spacing w:before="153"/>
              <w:ind w:left="18"/>
              <w:jc w:val="center"/>
              <w:rPr>
                <w:w w:val="110"/>
                <w:sz w:val="24"/>
              </w:rPr>
            </w:pPr>
            <w:r>
              <w:rPr>
                <w:rFonts w:hint="eastAsia"/>
                <w:w w:val="110"/>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1399" w:type="dxa"/>
            <w:vAlign w:val="center"/>
          </w:tcPr>
          <w:p>
            <w:pPr>
              <w:pStyle w:val="11"/>
              <w:spacing w:before="153"/>
              <w:ind w:left="18"/>
              <w:jc w:val="left"/>
              <w:rPr>
                <w:w w:val="110"/>
                <w:sz w:val="24"/>
              </w:rPr>
            </w:pPr>
            <w:r>
              <w:rPr>
                <w:rFonts w:hint="eastAsia"/>
                <w:w w:val="110"/>
                <w:sz w:val="24"/>
              </w:rPr>
              <w:t>理念与目标</w:t>
            </w:r>
          </w:p>
        </w:tc>
        <w:tc>
          <w:tcPr>
            <w:tcW w:w="7086" w:type="dxa"/>
            <w:vAlign w:val="center"/>
          </w:tcPr>
          <w:p>
            <w:pPr>
              <w:pStyle w:val="11"/>
              <w:spacing w:before="153"/>
              <w:ind w:left="18"/>
              <w:jc w:val="left"/>
              <w:rPr>
                <w:w w:val="110"/>
                <w:sz w:val="24"/>
              </w:rPr>
            </w:pPr>
            <w:r>
              <w:rPr>
                <w:rFonts w:hint="eastAsia"/>
                <w:w w:val="110"/>
                <w:sz w:val="24"/>
              </w:rPr>
              <w:t>课程教学贴合”以学生发展为中心”的理念，强调高阶能力以及情感价值的课程目标。</w:t>
            </w:r>
          </w:p>
        </w:tc>
        <w:tc>
          <w:tcPr>
            <w:tcW w:w="920" w:type="dxa"/>
            <w:vAlign w:val="center"/>
          </w:tcPr>
          <w:p>
            <w:pPr>
              <w:pStyle w:val="11"/>
              <w:spacing w:before="153"/>
              <w:ind w:left="18"/>
              <w:jc w:val="center"/>
              <w:rPr>
                <w:w w:val="110"/>
                <w:sz w:val="24"/>
              </w:rPr>
            </w:pPr>
            <w:r>
              <w:rPr>
                <w:rFonts w:hint="eastAsia"/>
                <w:w w:val="110"/>
                <w:sz w:val="24"/>
              </w:rPr>
              <w:t>25分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399" w:type="dxa"/>
            <w:vMerge w:val="restart"/>
            <w:vAlign w:val="center"/>
          </w:tcPr>
          <w:p>
            <w:pPr>
              <w:pStyle w:val="11"/>
              <w:spacing w:before="153"/>
              <w:ind w:left="18"/>
              <w:jc w:val="left"/>
              <w:rPr>
                <w:w w:val="110"/>
                <w:sz w:val="24"/>
              </w:rPr>
            </w:pPr>
            <w:r>
              <w:rPr>
                <w:rFonts w:hint="eastAsia"/>
                <w:w w:val="110"/>
                <w:sz w:val="24"/>
              </w:rPr>
              <w:t>教学内容</w:t>
            </w:r>
          </w:p>
        </w:tc>
        <w:tc>
          <w:tcPr>
            <w:tcW w:w="7086" w:type="dxa"/>
            <w:vAlign w:val="center"/>
          </w:tcPr>
          <w:p>
            <w:pPr>
              <w:pStyle w:val="11"/>
              <w:spacing w:before="153"/>
              <w:ind w:left="18"/>
              <w:jc w:val="left"/>
              <w:rPr>
                <w:w w:val="110"/>
                <w:sz w:val="24"/>
              </w:rPr>
            </w:pPr>
            <w:r>
              <w:rPr>
                <w:rFonts w:hint="eastAsia"/>
                <w:w w:val="110"/>
                <w:sz w:val="24"/>
              </w:rPr>
              <w:t>课程内容有深度、广度，反映学科前沿，渗透专业思想，使用质量高的教学资源。</w:t>
            </w:r>
          </w:p>
        </w:tc>
        <w:tc>
          <w:tcPr>
            <w:tcW w:w="920" w:type="dxa"/>
            <w:vMerge w:val="restart"/>
            <w:vAlign w:val="center"/>
          </w:tcPr>
          <w:p>
            <w:pPr>
              <w:pStyle w:val="11"/>
              <w:spacing w:before="153"/>
              <w:ind w:left="18"/>
              <w:jc w:val="center"/>
              <w:rPr>
                <w:w w:val="110"/>
                <w:sz w:val="24"/>
              </w:rPr>
            </w:pPr>
            <w:r>
              <w:rPr>
                <w:rFonts w:hint="eastAsia"/>
                <w:w w:val="110"/>
                <w:sz w:val="24"/>
              </w:rPr>
              <w:t>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399" w:type="dxa"/>
            <w:vMerge w:val="continue"/>
            <w:vAlign w:val="center"/>
          </w:tcPr>
          <w:p>
            <w:pPr>
              <w:pStyle w:val="11"/>
              <w:spacing w:before="153"/>
              <w:ind w:left="18"/>
              <w:jc w:val="left"/>
            </w:pPr>
          </w:p>
        </w:tc>
        <w:tc>
          <w:tcPr>
            <w:tcW w:w="7086" w:type="dxa"/>
            <w:vAlign w:val="center"/>
          </w:tcPr>
          <w:p>
            <w:pPr>
              <w:pStyle w:val="11"/>
              <w:spacing w:before="153"/>
              <w:ind w:left="18"/>
              <w:jc w:val="left"/>
              <w:rPr>
                <w:w w:val="110"/>
                <w:sz w:val="24"/>
              </w:rPr>
            </w:pPr>
            <w:r>
              <w:rPr>
                <w:rFonts w:hint="eastAsia"/>
                <w:w w:val="110"/>
                <w:sz w:val="24"/>
              </w:rPr>
              <w:t>将思想政治教育与专业教育有机融合。</w:t>
            </w:r>
          </w:p>
        </w:tc>
        <w:tc>
          <w:tcPr>
            <w:tcW w:w="920" w:type="dxa"/>
            <w:vMerge w:val="continue"/>
            <w:vAlign w:val="center"/>
          </w:tcPr>
          <w:p>
            <w:pPr>
              <w:pStyle w:val="11"/>
              <w:spacing w:before="153"/>
              <w:ind w:left="18"/>
              <w:jc w:val="left"/>
              <w:rPr>
                <w:w w:val="11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399" w:type="dxa"/>
            <w:vMerge w:val="continue"/>
            <w:vAlign w:val="center"/>
          </w:tcPr>
          <w:p>
            <w:pPr>
              <w:pStyle w:val="11"/>
              <w:spacing w:before="153"/>
              <w:ind w:left="18"/>
              <w:jc w:val="left"/>
              <w:rPr>
                <w:w w:val="110"/>
                <w:sz w:val="24"/>
              </w:rPr>
            </w:pPr>
          </w:p>
        </w:tc>
        <w:tc>
          <w:tcPr>
            <w:tcW w:w="7086" w:type="dxa"/>
            <w:vAlign w:val="center"/>
          </w:tcPr>
          <w:p>
            <w:pPr>
              <w:pStyle w:val="11"/>
              <w:spacing w:before="153"/>
              <w:ind w:left="18"/>
              <w:jc w:val="left"/>
              <w:rPr>
                <w:w w:val="110"/>
                <w:sz w:val="24"/>
              </w:rPr>
            </w:pPr>
            <w:r>
              <w:rPr>
                <w:rFonts w:hint="eastAsia"/>
                <w:w w:val="110"/>
                <w:sz w:val="24"/>
              </w:rPr>
              <w:t>将学科研究新进展、实践发展新经验、社会需求新变化纳入教学内容。</w:t>
            </w:r>
          </w:p>
        </w:tc>
        <w:tc>
          <w:tcPr>
            <w:tcW w:w="920" w:type="dxa"/>
            <w:vMerge w:val="continue"/>
            <w:vAlign w:val="center"/>
          </w:tcPr>
          <w:p>
            <w:pPr>
              <w:pStyle w:val="11"/>
              <w:spacing w:before="153"/>
              <w:ind w:left="18"/>
              <w:jc w:val="left"/>
              <w:rPr>
                <w:w w:val="11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4" w:hRule="atLeast"/>
        </w:trPr>
        <w:tc>
          <w:tcPr>
            <w:tcW w:w="1399" w:type="dxa"/>
            <w:vMerge w:val="restart"/>
            <w:vAlign w:val="center"/>
          </w:tcPr>
          <w:p>
            <w:pPr>
              <w:pStyle w:val="11"/>
              <w:spacing w:before="153"/>
              <w:ind w:left="18"/>
              <w:jc w:val="left"/>
              <w:rPr>
                <w:w w:val="110"/>
                <w:sz w:val="24"/>
              </w:rPr>
            </w:pPr>
            <w:r>
              <w:rPr>
                <w:rFonts w:hint="eastAsia"/>
                <w:w w:val="110"/>
                <w:sz w:val="24"/>
              </w:rPr>
              <w:t>过程与方法</w:t>
            </w:r>
          </w:p>
        </w:tc>
        <w:tc>
          <w:tcPr>
            <w:tcW w:w="7086" w:type="dxa"/>
            <w:vAlign w:val="center"/>
          </w:tcPr>
          <w:p>
            <w:pPr>
              <w:pStyle w:val="11"/>
              <w:spacing w:before="153"/>
              <w:ind w:left="18"/>
              <w:jc w:val="left"/>
              <w:rPr>
                <w:w w:val="110"/>
                <w:sz w:val="24"/>
              </w:rPr>
            </w:pPr>
            <w:r>
              <w:rPr>
                <w:rFonts w:hint="eastAsia"/>
                <w:w w:val="110"/>
                <w:sz w:val="24"/>
              </w:rPr>
              <w:t>教学活动丰富多样，能体现各等级水平的知识、技能和情感价值目标。</w:t>
            </w:r>
          </w:p>
        </w:tc>
        <w:tc>
          <w:tcPr>
            <w:tcW w:w="920" w:type="dxa"/>
            <w:vMerge w:val="restart"/>
            <w:vAlign w:val="center"/>
          </w:tcPr>
          <w:p>
            <w:pPr>
              <w:pStyle w:val="11"/>
              <w:spacing w:before="153"/>
              <w:ind w:left="18"/>
              <w:jc w:val="center"/>
              <w:rPr>
                <w:w w:val="110"/>
                <w:sz w:val="24"/>
              </w:rPr>
            </w:pPr>
            <w:r>
              <w:rPr>
                <w:rFonts w:hint="eastAsia"/>
                <w:w w:val="110"/>
                <w:sz w:val="24"/>
              </w:rPr>
              <w:t>25分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99" w:type="dxa"/>
            <w:vMerge w:val="continue"/>
            <w:vAlign w:val="center"/>
          </w:tcPr>
          <w:p>
            <w:pPr>
              <w:pStyle w:val="11"/>
              <w:spacing w:before="153"/>
              <w:ind w:left="18"/>
              <w:jc w:val="left"/>
              <w:rPr>
                <w:w w:val="110"/>
                <w:sz w:val="24"/>
              </w:rPr>
            </w:pPr>
          </w:p>
        </w:tc>
        <w:tc>
          <w:tcPr>
            <w:tcW w:w="7086" w:type="dxa"/>
            <w:vAlign w:val="center"/>
          </w:tcPr>
          <w:p>
            <w:pPr>
              <w:pStyle w:val="11"/>
              <w:spacing w:before="153"/>
              <w:ind w:left="18"/>
              <w:jc w:val="left"/>
              <w:rPr>
                <w:w w:val="110"/>
                <w:sz w:val="24"/>
              </w:rPr>
            </w:pPr>
            <w:r>
              <w:rPr>
                <w:rFonts w:hint="eastAsia"/>
                <w:w w:val="110"/>
                <w:sz w:val="24"/>
              </w:rPr>
              <w:t>能根据课程特点，用创新的教学策略、方法、技木解决课堂中存在的各种问题和困难。</w:t>
            </w:r>
          </w:p>
        </w:tc>
        <w:tc>
          <w:tcPr>
            <w:tcW w:w="920" w:type="dxa"/>
            <w:vMerge w:val="continue"/>
            <w:vAlign w:val="center"/>
          </w:tcPr>
          <w:p>
            <w:pPr>
              <w:pStyle w:val="11"/>
              <w:spacing w:before="153"/>
              <w:ind w:left="18"/>
              <w:jc w:val="left"/>
              <w:rPr>
                <w:w w:val="11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99" w:type="dxa"/>
            <w:vMerge w:val="continue"/>
            <w:vAlign w:val="center"/>
          </w:tcPr>
          <w:p>
            <w:pPr>
              <w:pStyle w:val="11"/>
              <w:spacing w:before="153"/>
              <w:ind w:left="18"/>
              <w:jc w:val="left"/>
              <w:rPr>
                <w:w w:val="110"/>
                <w:sz w:val="24"/>
              </w:rPr>
            </w:pPr>
          </w:p>
        </w:tc>
        <w:tc>
          <w:tcPr>
            <w:tcW w:w="7086" w:type="dxa"/>
            <w:vAlign w:val="center"/>
          </w:tcPr>
          <w:p>
            <w:pPr>
              <w:pStyle w:val="11"/>
              <w:spacing w:before="153"/>
              <w:ind w:left="18"/>
              <w:jc w:val="left"/>
              <w:rPr>
                <w:w w:val="110"/>
                <w:sz w:val="24"/>
              </w:rPr>
            </w:pPr>
            <w:r>
              <w:rPr>
                <w:rFonts w:hint="eastAsia"/>
                <w:w w:val="110"/>
                <w:sz w:val="24"/>
              </w:rPr>
              <w:t>强化师生和生生互动，教学活动应循序渐进，教师提供必要的支持和指导，帮助学生成为自主学习者</w:t>
            </w:r>
          </w:p>
        </w:tc>
        <w:tc>
          <w:tcPr>
            <w:tcW w:w="920" w:type="dxa"/>
            <w:vMerge w:val="continue"/>
            <w:vAlign w:val="center"/>
          </w:tcPr>
          <w:p>
            <w:pPr>
              <w:pStyle w:val="11"/>
              <w:spacing w:before="153"/>
              <w:ind w:left="18"/>
              <w:jc w:val="left"/>
              <w:rPr>
                <w:w w:val="11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99" w:type="dxa"/>
            <w:vMerge w:val="restart"/>
            <w:vAlign w:val="center"/>
          </w:tcPr>
          <w:p>
            <w:pPr>
              <w:pStyle w:val="11"/>
              <w:spacing w:before="153"/>
              <w:ind w:left="18"/>
              <w:jc w:val="left"/>
              <w:rPr>
                <w:w w:val="110"/>
                <w:sz w:val="24"/>
              </w:rPr>
            </w:pPr>
            <w:r>
              <w:rPr>
                <w:rFonts w:hint="eastAsia"/>
                <w:w w:val="110"/>
                <w:sz w:val="24"/>
              </w:rPr>
              <w:t>考评与反馈</w:t>
            </w:r>
          </w:p>
        </w:tc>
        <w:tc>
          <w:tcPr>
            <w:tcW w:w="7086" w:type="dxa"/>
            <w:vAlign w:val="center"/>
          </w:tcPr>
          <w:p>
            <w:pPr>
              <w:pStyle w:val="11"/>
              <w:spacing w:before="153"/>
              <w:ind w:left="18"/>
              <w:jc w:val="left"/>
              <w:rPr>
                <w:w w:val="110"/>
                <w:sz w:val="24"/>
              </w:rPr>
            </w:pPr>
            <w:r>
              <w:rPr>
                <w:rFonts w:hint="eastAsia"/>
                <w:w w:val="110"/>
                <w:sz w:val="24"/>
              </w:rPr>
              <w:t>测试多种多样，能合理评价学生知识、技能的掌握情况。</w:t>
            </w:r>
          </w:p>
        </w:tc>
        <w:tc>
          <w:tcPr>
            <w:tcW w:w="920" w:type="dxa"/>
            <w:vMerge w:val="restart"/>
            <w:vAlign w:val="center"/>
          </w:tcPr>
          <w:p>
            <w:pPr>
              <w:pStyle w:val="11"/>
              <w:spacing w:before="153"/>
              <w:ind w:left="18"/>
              <w:jc w:val="center"/>
              <w:rPr>
                <w:w w:val="110"/>
                <w:sz w:val="24"/>
              </w:rPr>
            </w:pPr>
            <w:r>
              <w:rPr>
                <w:rFonts w:hint="eastAsia"/>
                <w:w w:val="110"/>
                <w:sz w:val="24"/>
              </w:rPr>
              <w:t>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99" w:type="dxa"/>
            <w:vMerge w:val="continue"/>
            <w:vAlign w:val="center"/>
          </w:tcPr>
          <w:p>
            <w:pPr>
              <w:pStyle w:val="11"/>
              <w:spacing w:before="153"/>
              <w:ind w:left="18"/>
              <w:jc w:val="left"/>
            </w:pPr>
          </w:p>
        </w:tc>
        <w:tc>
          <w:tcPr>
            <w:tcW w:w="7086" w:type="dxa"/>
            <w:vAlign w:val="center"/>
          </w:tcPr>
          <w:p>
            <w:pPr>
              <w:pStyle w:val="11"/>
              <w:spacing w:before="153"/>
              <w:ind w:left="18"/>
              <w:jc w:val="left"/>
              <w:rPr>
                <w:w w:val="110"/>
                <w:sz w:val="24"/>
              </w:rPr>
            </w:pPr>
            <w:r>
              <w:rPr>
                <w:rFonts w:hint="eastAsia"/>
                <w:w w:val="110"/>
                <w:sz w:val="24"/>
              </w:rPr>
              <w:t>过程性评价与终结性评价相结合，以促成学生进步力出发点设计多元的评价方式，且给与及时反馈。</w:t>
            </w:r>
          </w:p>
        </w:tc>
        <w:tc>
          <w:tcPr>
            <w:tcW w:w="920" w:type="dxa"/>
            <w:vMerge w:val="continue"/>
            <w:vAlign w:val="center"/>
          </w:tcPr>
          <w:p>
            <w:pPr>
              <w:pStyle w:val="11"/>
              <w:spacing w:before="153"/>
              <w:ind w:left="18"/>
              <w:jc w:val="left"/>
              <w:rPr>
                <w:w w:val="11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399" w:type="dxa"/>
            <w:vMerge w:val="continue"/>
            <w:vAlign w:val="center"/>
          </w:tcPr>
          <w:p>
            <w:pPr>
              <w:pStyle w:val="11"/>
              <w:spacing w:before="153"/>
              <w:ind w:left="18"/>
              <w:jc w:val="left"/>
              <w:rPr>
                <w:w w:val="110"/>
                <w:sz w:val="24"/>
              </w:rPr>
            </w:pPr>
          </w:p>
        </w:tc>
        <w:tc>
          <w:tcPr>
            <w:tcW w:w="7086" w:type="dxa"/>
            <w:vAlign w:val="center"/>
          </w:tcPr>
          <w:p>
            <w:pPr>
              <w:pStyle w:val="11"/>
              <w:spacing w:before="153"/>
              <w:ind w:left="18"/>
              <w:jc w:val="left"/>
              <w:rPr>
                <w:w w:val="110"/>
                <w:sz w:val="24"/>
              </w:rPr>
            </w:pPr>
            <w:r>
              <w:rPr>
                <w:rFonts w:hint="eastAsia"/>
                <w:w w:val="110"/>
                <w:sz w:val="24"/>
              </w:rPr>
              <w:t>提供清晰合理的评价规则和标准，积极创造学生自我评价和同伴互评的机会。</w:t>
            </w:r>
          </w:p>
        </w:tc>
        <w:tc>
          <w:tcPr>
            <w:tcW w:w="920" w:type="dxa"/>
            <w:vMerge w:val="continue"/>
            <w:vAlign w:val="center"/>
          </w:tcPr>
          <w:p>
            <w:pPr>
              <w:pStyle w:val="11"/>
              <w:spacing w:before="153"/>
              <w:ind w:left="18"/>
              <w:jc w:val="left"/>
              <w:rPr>
                <w:w w:val="11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6" w:hRule="atLeast"/>
        </w:trPr>
        <w:tc>
          <w:tcPr>
            <w:tcW w:w="1399" w:type="dxa"/>
            <w:vAlign w:val="center"/>
          </w:tcPr>
          <w:p>
            <w:pPr>
              <w:pStyle w:val="11"/>
              <w:spacing w:before="153"/>
              <w:ind w:left="18"/>
              <w:jc w:val="center"/>
              <w:rPr>
                <w:w w:val="110"/>
                <w:sz w:val="24"/>
              </w:rPr>
            </w:pPr>
            <w:r>
              <w:rPr>
                <w:rFonts w:hint="eastAsia"/>
                <w:w w:val="110"/>
                <w:sz w:val="24"/>
              </w:rPr>
              <w:t>总分</w:t>
            </w:r>
          </w:p>
        </w:tc>
        <w:tc>
          <w:tcPr>
            <w:tcW w:w="7086" w:type="dxa"/>
            <w:vAlign w:val="center"/>
          </w:tcPr>
          <w:p>
            <w:pPr>
              <w:pStyle w:val="11"/>
              <w:spacing w:before="153"/>
              <w:ind w:left="18"/>
              <w:jc w:val="left"/>
              <w:rPr>
                <w:w w:val="110"/>
                <w:sz w:val="24"/>
              </w:rPr>
            </w:pPr>
          </w:p>
        </w:tc>
        <w:tc>
          <w:tcPr>
            <w:tcW w:w="920" w:type="dxa"/>
            <w:vAlign w:val="center"/>
          </w:tcPr>
          <w:p>
            <w:pPr>
              <w:pStyle w:val="11"/>
              <w:spacing w:before="153"/>
              <w:ind w:left="18"/>
              <w:jc w:val="center"/>
              <w:rPr>
                <w:w w:val="110"/>
                <w:sz w:val="24"/>
              </w:rPr>
            </w:pPr>
            <w:r>
              <w:rPr>
                <w:rFonts w:hint="eastAsia"/>
                <w:w w:val="110"/>
                <w:sz w:val="24"/>
              </w:rPr>
              <w:t>100分</w:t>
            </w:r>
          </w:p>
        </w:tc>
      </w:tr>
    </w:tbl>
    <w:p>
      <w:pPr>
        <w:tabs>
          <w:tab w:val="left" w:pos="4661"/>
        </w:tabs>
        <w:spacing w:before="63" w:after="124"/>
        <w:ind w:left="448"/>
        <w:jc w:val="left"/>
        <w:rPr>
          <w:rFonts w:ascii="宋体" w:hAnsi="宋体" w:eastAsia="宋体" w:cs="宋体"/>
          <w:sz w:val="30"/>
          <w:szCs w:val="30"/>
        </w:rPr>
      </w:pPr>
    </w:p>
    <w:p>
      <w:pPr>
        <w:jc w:val="left"/>
        <w:rPr>
          <w:rFonts w:ascii="Arial" w:eastAsia="Arial"/>
          <w:sz w:val="25"/>
        </w:rPr>
      </w:pPr>
    </w:p>
    <w:p>
      <w:pPr>
        <w:rPr>
          <w:rFonts w:ascii="Arial" w:eastAsia="Arial"/>
          <w:sz w:val="25"/>
        </w:rPr>
      </w:pPr>
      <w:r>
        <w:rPr>
          <w:rFonts w:ascii="Arial" w:eastAsia="Arial"/>
          <w:sz w:val="25"/>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after="120" w:afterLines="50"/>
        <w:jc w:val="center"/>
        <w:rPr>
          <w:rFonts w:ascii="Times New Roman" w:hAnsi="Times New Roman" w:eastAsia="方正小标宋简体" w:cs="Times New Roman"/>
          <w:sz w:val="36"/>
          <w:szCs w:val="36"/>
          <w:lang w:val="zh-TW" w:eastAsia="zh-TW"/>
        </w:rPr>
      </w:pPr>
      <w:r>
        <w:rPr>
          <w:rFonts w:hint="eastAsia" w:ascii="Times New Roman" w:hAnsi="Times New Roman" w:eastAsia="方正小标宋简体" w:cs="Times New Roman"/>
          <w:sz w:val="36"/>
          <w:szCs w:val="36"/>
          <w:lang w:val="zh-TW"/>
        </w:rPr>
        <w:t>三明学院</w:t>
      </w:r>
      <w:r>
        <w:rPr>
          <w:rFonts w:hint="eastAsia" w:ascii="Times New Roman" w:hAnsi="Times New Roman" w:eastAsia="方正小标宋简体" w:cs="Times New Roman"/>
          <w:sz w:val="36"/>
          <w:szCs w:val="36"/>
          <w:lang w:val="zh-TW" w:eastAsia="zh-TW"/>
        </w:rPr>
        <w:t>教师教学创新大赛申报书</w:t>
      </w:r>
    </w:p>
    <w:p>
      <w:pPr>
        <w:ind w:firstLine="482" w:firstLineChars="200"/>
        <w:rPr>
          <w:rFonts w:cs="Times New Roman"/>
          <w:b/>
          <w:sz w:val="24"/>
        </w:rPr>
      </w:pPr>
      <w:r>
        <w:rPr>
          <w:rFonts w:cs="Times New Roman"/>
          <w:b/>
          <w:sz w:val="24"/>
        </w:rPr>
        <w:t>一、基本情况</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08"/>
        <w:gridCol w:w="647"/>
        <w:gridCol w:w="881"/>
        <w:gridCol w:w="800"/>
        <w:gridCol w:w="1123"/>
        <w:gridCol w:w="31"/>
        <w:gridCol w:w="993"/>
        <w:gridCol w:w="53"/>
        <w:gridCol w:w="123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7" w:type="dxa"/>
            <w:vMerge w:val="restart"/>
            <w:vAlign w:val="center"/>
          </w:tcPr>
          <w:p>
            <w:pPr>
              <w:jc w:val="center"/>
              <w:rPr>
                <w:rFonts w:ascii="Times New Roman" w:hAnsi="Times New Roman" w:eastAsia="宋体" w:cs="Times New Roman"/>
                <w:szCs w:val="21"/>
              </w:rPr>
            </w:pPr>
            <w:r>
              <w:rPr>
                <w:rFonts w:ascii="Times New Roman" w:hAnsi="Times New Roman" w:cs="Times New Roman"/>
                <w:szCs w:val="21"/>
              </w:rPr>
              <w:t>主讲教师</w:t>
            </w:r>
            <w:r>
              <w:rPr>
                <w:rFonts w:hint="eastAsia" w:ascii="Times New Roman" w:hAnsi="Times New Roman" w:cs="Times New Roman"/>
                <w:szCs w:val="21"/>
              </w:rPr>
              <w:t>姓名</w:t>
            </w: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性别</w:t>
            </w:r>
          </w:p>
        </w:tc>
        <w:tc>
          <w:tcPr>
            <w:tcW w:w="1528" w:type="dxa"/>
            <w:gridSpan w:val="2"/>
            <w:vAlign w:val="center"/>
          </w:tcPr>
          <w:p>
            <w:pPr>
              <w:rPr>
                <w:rFonts w:ascii="Times New Roman" w:hAnsi="Times New Roman" w:cs="Times New Roman"/>
                <w:szCs w:val="21"/>
              </w:rPr>
            </w:pPr>
          </w:p>
        </w:tc>
        <w:tc>
          <w:tcPr>
            <w:tcW w:w="800" w:type="dxa"/>
            <w:vAlign w:val="center"/>
          </w:tcPr>
          <w:p>
            <w:pPr>
              <w:jc w:val="center"/>
              <w:rPr>
                <w:rFonts w:ascii="Times New Roman" w:hAnsi="Times New Roman" w:cs="Times New Roman"/>
                <w:szCs w:val="21"/>
              </w:rPr>
            </w:pPr>
            <w:r>
              <w:rPr>
                <w:rFonts w:ascii="Times New Roman" w:hAnsi="Times New Roman" w:cs="Times New Roman"/>
                <w:szCs w:val="21"/>
              </w:rPr>
              <w:t>出生</w:t>
            </w:r>
          </w:p>
          <w:p>
            <w:pPr>
              <w:jc w:val="center"/>
              <w:rPr>
                <w:rFonts w:ascii="Times New Roman" w:hAnsi="Times New Roman" w:cs="Times New Roman"/>
                <w:szCs w:val="21"/>
              </w:rPr>
            </w:pPr>
            <w:r>
              <w:rPr>
                <w:rFonts w:ascii="Times New Roman" w:hAnsi="Times New Roman" w:cs="Times New Roman"/>
                <w:szCs w:val="21"/>
              </w:rPr>
              <w:t>年月</w:t>
            </w:r>
          </w:p>
        </w:tc>
        <w:tc>
          <w:tcPr>
            <w:tcW w:w="1123" w:type="dxa"/>
            <w:vAlign w:val="center"/>
          </w:tcPr>
          <w:p>
            <w:pPr>
              <w:rPr>
                <w:rFonts w:ascii="Times New Roman" w:hAnsi="Times New Roman" w:cs="Times New Roman"/>
                <w:szCs w:val="21"/>
              </w:rPr>
            </w:pPr>
          </w:p>
        </w:tc>
        <w:tc>
          <w:tcPr>
            <w:tcW w:w="1077" w:type="dxa"/>
            <w:gridSpan w:val="3"/>
            <w:vAlign w:val="center"/>
          </w:tcPr>
          <w:p>
            <w:pPr>
              <w:jc w:val="center"/>
              <w:rPr>
                <w:rFonts w:ascii="Times New Roman" w:hAnsi="Times New Roman" w:cs="Times New Roman"/>
                <w:szCs w:val="21"/>
              </w:rPr>
            </w:pPr>
            <w:r>
              <w:rPr>
                <w:rFonts w:ascii="Times New Roman" w:hAnsi="Times New Roman" w:cs="Times New Roman"/>
                <w:szCs w:val="21"/>
              </w:rPr>
              <w:t>职称</w:t>
            </w:r>
          </w:p>
        </w:tc>
        <w:tc>
          <w:tcPr>
            <w:tcW w:w="1230" w:type="dxa"/>
            <w:vAlign w:val="center"/>
          </w:tcPr>
          <w:p>
            <w:pPr>
              <w:jc w:val="center"/>
              <w:rPr>
                <w:rFonts w:ascii="Times New Roman" w:hAnsi="Times New Roman" w:cs="Times New Roman"/>
                <w:szCs w:val="21"/>
              </w:rPr>
            </w:pPr>
          </w:p>
        </w:tc>
        <w:tc>
          <w:tcPr>
            <w:tcW w:w="1377" w:type="dxa"/>
            <w:vMerge w:val="restart"/>
            <w:vAlign w:val="center"/>
          </w:tcPr>
          <w:p>
            <w:pPr>
              <w:jc w:val="center"/>
              <w:rPr>
                <w:rFonts w:ascii="Times New Roman" w:hAnsi="Times New Roman" w:cs="Times New Roman"/>
                <w:szCs w:val="21"/>
              </w:rPr>
            </w:pPr>
          </w:p>
          <w:p>
            <w:pPr>
              <w:jc w:val="center"/>
              <w:rPr>
                <w:rFonts w:ascii="Times New Roman" w:hAnsi="Times New Roman" w:cs="Times New Roman"/>
                <w:szCs w:val="21"/>
              </w:rPr>
            </w:pPr>
            <w:r>
              <w:rPr>
                <w:rFonts w:ascii="Times New Roman" w:hAnsi="Times New Roman" w:cs="Times New Roman"/>
                <w:szCs w:val="21"/>
              </w:rPr>
              <w:t>照</w:t>
            </w:r>
          </w:p>
          <w:p>
            <w:pPr>
              <w:jc w:val="center"/>
              <w:rPr>
                <w:rFonts w:ascii="Times New Roman" w:hAnsi="Times New Roman" w:cs="Times New Roman"/>
                <w:szCs w:val="21"/>
              </w:rPr>
            </w:pPr>
          </w:p>
          <w:p>
            <w:pPr>
              <w:jc w:val="center"/>
              <w:rPr>
                <w:rFonts w:ascii="Times New Roman" w:hAnsi="Times New Roman" w:cs="Times New Roman"/>
                <w:szCs w:val="21"/>
              </w:rPr>
            </w:pPr>
            <w:r>
              <w:rPr>
                <w:rFonts w:ascii="Times New Roman" w:hAnsi="Times New Roman" w:cs="Times New Roman"/>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7" w:type="dxa"/>
            <w:vMerge w:val="continue"/>
            <w:vAlign w:val="center"/>
          </w:tcPr>
          <w:p>
            <w:pPr>
              <w:jc w:val="center"/>
              <w:rPr>
                <w:rFonts w:ascii="Times New Roman" w:hAnsi="Times New Roman" w:cs="Times New Roman"/>
                <w:szCs w:val="21"/>
              </w:rPr>
            </w:pP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民族</w:t>
            </w:r>
          </w:p>
        </w:tc>
        <w:tc>
          <w:tcPr>
            <w:tcW w:w="1528" w:type="dxa"/>
            <w:gridSpan w:val="2"/>
            <w:vAlign w:val="center"/>
          </w:tcPr>
          <w:p>
            <w:pPr>
              <w:rPr>
                <w:rFonts w:ascii="Times New Roman" w:hAnsi="Times New Roman" w:cs="Times New Roman"/>
                <w:szCs w:val="21"/>
              </w:rPr>
            </w:pPr>
          </w:p>
        </w:tc>
        <w:tc>
          <w:tcPr>
            <w:tcW w:w="800" w:type="dxa"/>
            <w:vAlign w:val="center"/>
          </w:tcPr>
          <w:p>
            <w:pPr>
              <w:jc w:val="center"/>
              <w:rPr>
                <w:rFonts w:ascii="Times New Roman" w:hAnsi="Times New Roman" w:cs="Times New Roman"/>
                <w:szCs w:val="21"/>
              </w:rPr>
            </w:pPr>
            <w:r>
              <w:rPr>
                <w:rFonts w:ascii="Times New Roman" w:hAnsi="Times New Roman" w:cs="Times New Roman"/>
                <w:szCs w:val="21"/>
              </w:rPr>
              <w:t>政治</w:t>
            </w:r>
          </w:p>
          <w:p>
            <w:pPr>
              <w:jc w:val="center"/>
              <w:rPr>
                <w:rFonts w:ascii="Times New Roman" w:hAnsi="Times New Roman" w:cs="Times New Roman"/>
                <w:szCs w:val="21"/>
              </w:rPr>
            </w:pPr>
            <w:r>
              <w:rPr>
                <w:rFonts w:ascii="Times New Roman" w:hAnsi="Times New Roman" w:cs="Times New Roman"/>
                <w:szCs w:val="21"/>
              </w:rPr>
              <w:t>面貌</w:t>
            </w:r>
          </w:p>
        </w:tc>
        <w:tc>
          <w:tcPr>
            <w:tcW w:w="1123" w:type="dxa"/>
            <w:vAlign w:val="center"/>
          </w:tcPr>
          <w:p>
            <w:pPr>
              <w:rPr>
                <w:rFonts w:ascii="Times New Roman" w:hAnsi="Times New Roman" w:cs="Times New Roman"/>
                <w:szCs w:val="21"/>
              </w:rPr>
            </w:pPr>
          </w:p>
        </w:tc>
        <w:tc>
          <w:tcPr>
            <w:tcW w:w="1077" w:type="dxa"/>
            <w:gridSpan w:val="3"/>
            <w:vAlign w:val="center"/>
          </w:tcPr>
          <w:p>
            <w:pPr>
              <w:jc w:val="center"/>
              <w:rPr>
                <w:rFonts w:ascii="Times New Roman" w:hAnsi="Times New Roman" w:cs="Times New Roman"/>
                <w:szCs w:val="21"/>
              </w:rPr>
            </w:pPr>
            <w:r>
              <w:rPr>
                <w:rFonts w:ascii="Times New Roman" w:hAnsi="Times New Roman" w:cs="Times New Roman"/>
                <w:szCs w:val="21"/>
              </w:rPr>
              <w:t>学历/</w:t>
            </w:r>
          </w:p>
          <w:p>
            <w:pPr>
              <w:jc w:val="center"/>
              <w:rPr>
                <w:rFonts w:ascii="Times New Roman" w:hAnsi="Times New Roman" w:cs="Times New Roman"/>
                <w:szCs w:val="21"/>
              </w:rPr>
            </w:pPr>
            <w:r>
              <w:rPr>
                <w:rFonts w:ascii="Times New Roman" w:hAnsi="Times New Roman" w:cs="Times New Roman"/>
                <w:szCs w:val="21"/>
              </w:rPr>
              <w:t>学位</w:t>
            </w:r>
          </w:p>
        </w:tc>
        <w:tc>
          <w:tcPr>
            <w:tcW w:w="1230" w:type="dxa"/>
            <w:vAlign w:val="center"/>
          </w:tcPr>
          <w:p>
            <w:pPr>
              <w:jc w:val="center"/>
              <w:rPr>
                <w:rFonts w:ascii="Times New Roman" w:hAnsi="Times New Roman" w:cs="Times New Roman"/>
                <w:szCs w:val="21"/>
              </w:rPr>
            </w:pPr>
          </w:p>
        </w:tc>
        <w:tc>
          <w:tcPr>
            <w:tcW w:w="1377"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7" w:type="dxa"/>
            <w:vMerge w:val="continue"/>
            <w:vAlign w:val="center"/>
          </w:tcPr>
          <w:p>
            <w:pPr>
              <w:jc w:val="center"/>
              <w:rPr>
                <w:rFonts w:ascii="Times New Roman" w:hAnsi="Times New Roman" w:cs="Times New Roman"/>
                <w:szCs w:val="21"/>
              </w:rPr>
            </w:pP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所在教</w:t>
            </w:r>
          </w:p>
          <w:p>
            <w:pPr>
              <w:jc w:val="center"/>
              <w:rPr>
                <w:rFonts w:ascii="Times New Roman" w:hAnsi="Times New Roman" w:cs="Times New Roman"/>
                <w:szCs w:val="21"/>
              </w:rPr>
            </w:pPr>
            <w:r>
              <w:rPr>
                <w:rFonts w:ascii="Times New Roman" w:hAnsi="Times New Roman" w:cs="Times New Roman"/>
                <w:szCs w:val="21"/>
              </w:rPr>
              <w:t>学单位</w:t>
            </w:r>
          </w:p>
        </w:tc>
        <w:tc>
          <w:tcPr>
            <w:tcW w:w="3451" w:type="dxa"/>
            <w:gridSpan w:val="4"/>
            <w:vAlign w:val="center"/>
          </w:tcPr>
          <w:p>
            <w:pPr>
              <w:rPr>
                <w:rFonts w:ascii="Times New Roman" w:hAnsi="Times New Roman" w:cs="Times New Roman"/>
                <w:szCs w:val="21"/>
              </w:rPr>
            </w:pPr>
          </w:p>
        </w:tc>
        <w:tc>
          <w:tcPr>
            <w:tcW w:w="1077" w:type="dxa"/>
            <w:gridSpan w:val="3"/>
            <w:vAlign w:val="center"/>
          </w:tcPr>
          <w:p>
            <w:pPr>
              <w:jc w:val="center"/>
              <w:rPr>
                <w:rFonts w:ascii="Times New Roman" w:hAnsi="Times New Roman" w:cs="Times New Roman"/>
                <w:szCs w:val="21"/>
              </w:rPr>
            </w:pPr>
            <w:r>
              <w:rPr>
                <w:rFonts w:ascii="Times New Roman" w:hAnsi="Times New Roman" w:cs="Times New Roman"/>
                <w:szCs w:val="21"/>
              </w:rPr>
              <w:t>手机</w:t>
            </w:r>
          </w:p>
        </w:tc>
        <w:tc>
          <w:tcPr>
            <w:tcW w:w="1230" w:type="dxa"/>
            <w:vAlign w:val="center"/>
          </w:tcPr>
          <w:p>
            <w:pPr>
              <w:rPr>
                <w:rFonts w:ascii="Times New Roman" w:hAnsi="Times New Roman" w:cs="Times New Roman"/>
                <w:szCs w:val="21"/>
              </w:rPr>
            </w:pPr>
          </w:p>
        </w:tc>
        <w:tc>
          <w:tcPr>
            <w:tcW w:w="1377" w:type="dxa"/>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7" w:type="dxa"/>
            <w:vMerge w:val="restart"/>
            <w:vAlign w:val="center"/>
          </w:tcPr>
          <w:p>
            <w:pPr>
              <w:jc w:val="center"/>
              <w:rPr>
                <w:rFonts w:ascii="Times New Roman" w:hAnsi="Times New Roman" w:cs="Times New Roman"/>
                <w:szCs w:val="21"/>
              </w:rPr>
            </w:pPr>
            <w:r>
              <w:rPr>
                <w:rFonts w:ascii="Times New Roman" w:hAnsi="Times New Roman" w:cs="Times New Roman"/>
                <w:szCs w:val="21"/>
              </w:rPr>
              <w:t>团队教师</w:t>
            </w: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姓名</w:t>
            </w:r>
          </w:p>
        </w:tc>
        <w:tc>
          <w:tcPr>
            <w:tcW w:w="647" w:type="dxa"/>
            <w:vAlign w:val="center"/>
          </w:tcPr>
          <w:p>
            <w:pPr>
              <w:jc w:val="center"/>
              <w:rPr>
                <w:rFonts w:ascii="Times New Roman" w:hAnsi="Times New Roman" w:cs="Times New Roman"/>
                <w:szCs w:val="21"/>
              </w:rPr>
            </w:pPr>
            <w:r>
              <w:rPr>
                <w:rFonts w:ascii="Times New Roman" w:hAnsi="Times New Roman" w:cs="Times New Roman"/>
                <w:szCs w:val="21"/>
              </w:rPr>
              <w:t>性别</w:t>
            </w:r>
          </w:p>
        </w:tc>
        <w:tc>
          <w:tcPr>
            <w:tcW w:w="881" w:type="dxa"/>
            <w:vAlign w:val="center"/>
          </w:tcPr>
          <w:p>
            <w:pPr>
              <w:jc w:val="center"/>
              <w:rPr>
                <w:rFonts w:ascii="Times New Roman" w:hAnsi="Times New Roman" w:cs="Times New Roman"/>
                <w:szCs w:val="21"/>
              </w:rPr>
            </w:pPr>
            <w:r>
              <w:rPr>
                <w:rFonts w:ascii="Times New Roman" w:hAnsi="Times New Roman" w:cs="Times New Roman"/>
                <w:szCs w:val="21"/>
              </w:rPr>
              <w:t>出生</w:t>
            </w:r>
          </w:p>
          <w:p>
            <w:pPr>
              <w:jc w:val="center"/>
              <w:rPr>
                <w:rFonts w:ascii="Times New Roman" w:hAnsi="Times New Roman" w:cs="Times New Roman"/>
                <w:szCs w:val="21"/>
              </w:rPr>
            </w:pPr>
            <w:r>
              <w:rPr>
                <w:rFonts w:ascii="Times New Roman" w:hAnsi="Times New Roman" w:cs="Times New Roman"/>
                <w:szCs w:val="21"/>
              </w:rPr>
              <w:t>年月</w:t>
            </w:r>
          </w:p>
        </w:tc>
        <w:tc>
          <w:tcPr>
            <w:tcW w:w="800" w:type="dxa"/>
            <w:vAlign w:val="center"/>
          </w:tcPr>
          <w:p>
            <w:pPr>
              <w:jc w:val="center"/>
              <w:rPr>
                <w:rFonts w:ascii="Times New Roman" w:hAnsi="Times New Roman" w:cs="Times New Roman"/>
                <w:szCs w:val="21"/>
              </w:rPr>
            </w:pPr>
            <w:r>
              <w:rPr>
                <w:rFonts w:ascii="Times New Roman" w:hAnsi="Times New Roman" w:cs="Times New Roman"/>
                <w:szCs w:val="21"/>
              </w:rPr>
              <w:t>职称</w:t>
            </w:r>
          </w:p>
        </w:tc>
        <w:tc>
          <w:tcPr>
            <w:tcW w:w="1123" w:type="dxa"/>
            <w:vAlign w:val="center"/>
          </w:tcPr>
          <w:p>
            <w:pPr>
              <w:jc w:val="center"/>
              <w:rPr>
                <w:rFonts w:ascii="Times New Roman" w:hAnsi="Times New Roman" w:cs="Times New Roman"/>
                <w:szCs w:val="21"/>
              </w:rPr>
            </w:pPr>
            <w:r>
              <w:rPr>
                <w:rFonts w:ascii="Times New Roman" w:hAnsi="Times New Roman" w:cs="Times New Roman"/>
                <w:szCs w:val="21"/>
              </w:rPr>
              <w:t>学历/</w:t>
            </w:r>
          </w:p>
          <w:p>
            <w:pPr>
              <w:jc w:val="center"/>
              <w:rPr>
                <w:rFonts w:ascii="Times New Roman" w:hAnsi="Times New Roman" w:cs="Times New Roman"/>
                <w:szCs w:val="21"/>
              </w:rPr>
            </w:pPr>
            <w:r>
              <w:rPr>
                <w:rFonts w:ascii="Times New Roman" w:hAnsi="Times New Roman" w:cs="Times New Roman"/>
                <w:szCs w:val="21"/>
              </w:rPr>
              <w:t>学位</w:t>
            </w:r>
          </w:p>
        </w:tc>
        <w:tc>
          <w:tcPr>
            <w:tcW w:w="2307" w:type="dxa"/>
            <w:gridSpan w:val="4"/>
            <w:vAlign w:val="center"/>
          </w:tcPr>
          <w:p>
            <w:pPr>
              <w:jc w:val="center"/>
              <w:rPr>
                <w:rFonts w:ascii="Times New Roman" w:hAnsi="Times New Roman" w:cs="Times New Roman"/>
                <w:szCs w:val="21"/>
              </w:rPr>
            </w:pPr>
            <w:r>
              <w:rPr>
                <w:rFonts w:ascii="Times New Roman" w:hAnsi="Times New Roman" w:cs="Times New Roman"/>
                <w:szCs w:val="21"/>
              </w:rPr>
              <w:t>工作单位</w:t>
            </w:r>
          </w:p>
        </w:tc>
        <w:tc>
          <w:tcPr>
            <w:tcW w:w="1377" w:type="dxa"/>
            <w:vAlign w:val="center"/>
          </w:tcPr>
          <w:p>
            <w:pPr>
              <w:jc w:val="center"/>
              <w:rPr>
                <w:rFonts w:ascii="Times New Roman" w:hAnsi="Times New Roman" w:cs="Times New Roman"/>
                <w:szCs w:val="21"/>
              </w:rPr>
            </w:pPr>
            <w:r>
              <w:rPr>
                <w:rFonts w:ascii="Times New Roman" w:hAnsi="Times New Roman" w:cs="Times New Roman"/>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57" w:type="dxa"/>
            <w:vMerge w:val="continue"/>
            <w:vAlign w:val="center"/>
          </w:tcPr>
          <w:p>
            <w:pPr>
              <w:jc w:val="center"/>
              <w:rPr>
                <w:rFonts w:ascii="Times New Roman" w:hAnsi="Times New Roman" w:cs="Times New Roman"/>
              </w:rPr>
            </w:pPr>
          </w:p>
        </w:tc>
        <w:tc>
          <w:tcPr>
            <w:tcW w:w="908" w:type="dxa"/>
            <w:vAlign w:val="center"/>
          </w:tcPr>
          <w:p>
            <w:pPr>
              <w:jc w:val="center"/>
              <w:rPr>
                <w:rFonts w:ascii="Times New Roman" w:hAnsi="Times New Roman" w:cs="Times New Roman"/>
              </w:rPr>
            </w:pPr>
          </w:p>
        </w:tc>
        <w:tc>
          <w:tcPr>
            <w:tcW w:w="647" w:type="dxa"/>
            <w:vAlign w:val="center"/>
          </w:tcPr>
          <w:p>
            <w:pPr>
              <w:rPr>
                <w:rFonts w:ascii="Times New Roman" w:hAnsi="Times New Roman" w:cs="Times New Roman"/>
              </w:rPr>
            </w:pPr>
          </w:p>
        </w:tc>
        <w:tc>
          <w:tcPr>
            <w:tcW w:w="881" w:type="dxa"/>
            <w:vAlign w:val="center"/>
          </w:tcPr>
          <w:p>
            <w:pPr>
              <w:jc w:val="center"/>
              <w:rPr>
                <w:rFonts w:ascii="Times New Roman" w:hAnsi="Times New Roman" w:cs="Times New Roman"/>
              </w:rPr>
            </w:pPr>
          </w:p>
        </w:tc>
        <w:tc>
          <w:tcPr>
            <w:tcW w:w="800" w:type="dxa"/>
            <w:vAlign w:val="center"/>
          </w:tcPr>
          <w:p>
            <w:pPr>
              <w:rPr>
                <w:rFonts w:ascii="Times New Roman" w:hAnsi="Times New Roman" w:cs="Times New Roman"/>
              </w:rPr>
            </w:pPr>
          </w:p>
        </w:tc>
        <w:tc>
          <w:tcPr>
            <w:tcW w:w="1123" w:type="dxa"/>
            <w:vAlign w:val="center"/>
          </w:tcPr>
          <w:p>
            <w:pPr>
              <w:jc w:val="center"/>
              <w:rPr>
                <w:rFonts w:ascii="Times New Roman" w:hAnsi="Times New Roman" w:cs="Times New Roman"/>
              </w:rPr>
            </w:pPr>
          </w:p>
        </w:tc>
        <w:tc>
          <w:tcPr>
            <w:tcW w:w="2307" w:type="dxa"/>
            <w:gridSpan w:val="4"/>
            <w:vAlign w:val="center"/>
          </w:tcPr>
          <w:p>
            <w:pPr>
              <w:jc w:val="center"/>
              <w:rPr>
                <w:rFonts w:ascii="Times New Roman" w:hAnsi="Times New Roman" w:cs="Times New Roman"/>
              </w:rPr>
            </w:pPr>
          </w:p>
        </w:tc>
        <w:tc>
          <w:tcPr>
            <w:tcW w:w="1377" w:type="dxa"/>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57" w:type="dxa"/>
            <w:vMerge w:val="continue"/>
            <w:vAlign w:val="center"/>
          </w:tcPr>
          <w:p>
            <w:pPr>
              <w:jc w:val="center"/>
              <w:rPr>
                <w:rFonts w:ascii="Times New Roman" w:hAnsi="Times New Roman" w:cs="Times New Roman"/>
              </w:rPr>
            </w:pPr>
          </w:p>
        </w:tc>
        <w:tc>
          <w:tcPr>
            <w:tcW w:w="908" w:type="dxa"/>
            <w:vAlign w:val="center"/>
          </w:tcPr>
          <w:p>
            <w:pPr>
              <w:jc w:val="center"/>
              <w:rPr>
                <w:rFonts w:ascii="Times New Roman" w:hAnsi="Times New Roman" w:cs="Times New Roman"/>
              </w:rPr>
            </w:pPr>
          </w:p>
        </w:tc>
        <w:tc>
          <w:tcPr>
            <w:tcW w:w="647" w:type="dxa"/>
            <w:vAlign w:val="center"/>
          </w:tcPr>
          <w:p>
            <w:pPr>
              <w:rPr>
                <w:rFonts w:ascii="Times New Roman" w:hAnsi="Times New Roman" w:cs="Times New Roman"/>
              </w:rPr>
            </w:pPr>
          </w:p>
        </w:tc>
        <w:tc>
          <w:tcPr>
            <w:tcW w:w="881" w:type="dxa"/>
            <w:vAlign w:val="center"/>
          </w:tcPr>
          <w:p>
            <w:pPr>
              <w:jc w:val="center"/>
              <w:rPr>
                <w:rFonts w:ascii="Times New Roman" w:hAnsi="Times New Roman" w:cs="Times New Roman"/>
              </w:rPr>
            </w:pPr>
          </w:p>
        </w:tc>
        <w:tc>
          <w:tcPr>
            <w:tcW w:w="800" w:type="dxa"/>
            <w:vAlign w:val="center"/>
          </w:tcPr>
          <w:p>
            <w:pPr>
              <w:rPr>
                <w:rFonts w:ascii="Times New Roman" w:hAnsi="Times New Roman" w:cs="Times New Roman"/>
              </w:rPr>
            </w:pPr>
          </w:p>
        </w:tc>
        <w:tc>
          <w:tcPr>
            <w:tcW w:w="1123" w:type="dxa"/>
            <w:vAlign w:val="center"/>
          </w:tcPr>
          <w:p>
            <w:pPr>
              <w:jc w:val="center"/>
              <w:rPr>
                <w:rFonts w:ascii="Times New Roman" w:hAnsi="Times New Roman" w:cs="Times New Roman"/>
              </w:rPr>
            </w:pPr>
          </w:p>
        </w:tc>
        <w:tc>
          <w:tcPr>
            <w:tcW w:w="2307" w:type="dxa"/>
            <w:gridSpan w:val="4"/>
            <w:vAlign w:val="center"/>
          </w:tcPr>
          <w:p>
            <w:pPr>
              <w:jc w:val="center"/>
              <w:rPr>
                <w:rFonts w:ascii="Times New Roman" w:hAnsi="Times New Roman" w:cs="Times New Roman"/>
              </w:rPr>
            </w:pPr>
          </w:p>
        </w:tc>
        <w:tc>
          <w:tcPr>
            <w:tcW w:w="1377" w:type="dxa"/>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57" w:type="dxa"/>
            <w:vMerge w:val="continue"/>
            <w:vAlign w:val="center"/>
          </w:tcPr>
          <w:p>
            <w:pPr>
              <w:jc w:val="center"/>
              <w:rPr>
                <w:rFonts w:ascii="Times New Roman" w:hAnsi="Times New Roman" w:cs="Times New Roman"/>
              </w:rPr>
            </w:pPr>
          </w:p>
        </w:tc>
        <w:tc>
          <w:tcPr>
            <w:tcW w:w="908" w:type="dxa"/>
            <w:vAlign w:val="center"/>
          </w:tcPr>
          <w:p>
            <w:pPr>
              <w:jc w:val="center"/>
              <w:rPr>
                <w:rFonts w:ascii="Times New Roman" w:hAnsi="Times New Roman" w:cs="Times New Roman"/>
              </w:rPr>
            </w:pPr>
          </w:p>
        </w:tc>
        <w:tc>
          <w:tcPr>
            <w:tcW w:w="647" w:type="dxa"/>
            <w:vAlign w:val="center"/>
          </w:tcPr>
          <w:p>
            <w:pPr>
              <w:rPr>
                <w:rFonts w:ascii="Times New Roman" w:hAnsi="Times New Roman" w:cs="Times New Roman"/>
              </w:rPr>
            </w:pPr>
          </w:p>
        </w:tc>
        <w:tc>
          <w:tcPr>
            <w:tcW w:w="881" w:type="dxa"/>
            <w:vAlign w:val="center"/>
          </w:tcPr>
          <w:p>
            <w:pPr>
              <w:jc w:val="center"/>
              <w:rPr>
                <w:rFonts w:ascii="Times New Roman" w:hAnsi="Times New Roman" w:cs="Times New Roman"/>
              </w:rPr>
            </w:pPr>
          </w:p>
        </w:tc>
        <w:tc>
          <w:tcPr>
            <w:tcW w:w="800" w:type="dxa"/>
            <w:vAlign w:val="center"/>
          </w:tcPr>
          <w:p>
            <w:pPr>
              <w:rPr>
                <w:rFonts w:ascii="Times New Roman" w:hAnsi="Times New Roman" w:cs="Times New Roman"/>
              </w:rPr>
            </w:pPr>
          </w:p>
        </w:tc>
        <w:tc>
          <w:tcPr>
            <w:tcW w:w="1123" w:type="dxa"/>
            <w:vAlign w:val="center"/>
          </w:tcPr>
          <w:p>
            <w:pPr>
              <w:jc w:val="center"/>
              <w:rPr>
                <w:rFonts w:ascii="Times New Roman" w:hAnsi="Times New Roman" w:cs="Times New Roman"/>
              </w:rPr>
            </w:pPr>
          </w:p>
        </w:tc>
        <w:tc>
          <w:tcPr>
            <w:tcW w:w="2307" w:type="dxa"/>
            <w:gridSpan w:val="4"/>
            <w:vAlign w:val="center"/>
          </w:tcPr>
          <w:p>
            <w:pPr>
              <w:jc w:val="center"/>
              <w:rPr>
                <w:rFonts w:ascii="Times New Roman" w:hAnsi="Times New Roman" w:cs="Times New Roman"/>
              </w:rPr>
            </w:pPr>
          </w:p>
        </w:tc>
        <w:tc>
          <w:tcPr>
            <w:tcW w:w="1377" w:type="dxa"/>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7" w:type="dxa"/>
            <w:vMerge w:val="restart"/>
            <w:vAlign w:val="center"/>
          </w:tcPr>
          <w:p>
            <w:pPr>
              <w:jc w:val="center"/>
              <w:rPr>
                <w:rFonts w:ascii="Times New Roman" w:hAnsi="Times New Roman" w:cs="Times New Roman"/>
                <w:szCs w:val="21"/>
              </w:rPr>
            </w:pPr>
            <w:r>
              <w:rPr>
                <w:rFonts w:ascii="Times New Roman" w:hAnsi="Times New Roman" w:cs="Times New Roman"/>
                <w:szCs w:val="21"/>
              </w:rPr>
              <w:t>基层教学组织</w:t>
            </w: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组织</w:t>
            </w:r>
          </w:p>
          <w:p>
            <w:pPr>
              <w:jc w:val="center"/>
              <w:rPr>
                <w:rFonts w:ascii="Times New Roman" w:hAnsi="Times New Roman" w:cs="Times New Roman"/>
                <w:szCs w:val="21"/>
              </w:rPr>
            </w:pPr>
            <w:r>
              <w:rPr>
                <w:rFonts w:ascii="Times New Roman" w:hAnsi="Times New Roman" w:cs="Times New Roman"/>
                <w:szCs w:val="21"/>
              </w:rPr>
              <w:t>名称</w:t>
            </w:r>
          </w:p>
        </w:tc>
        <w:tc>
          <w:tcPr>
            <w:tcW w:w="7135" w:type="dxa"/>
            <w:gridSpan w:val="9"/>
          </w:tcPr>
          <w:p>
            <w:pPr>
              <w:rPr>
                <w:rFonts w:ascii="Times New Roman" w:hAnsi="Times New Roman" w:eastAsia="楷体" w:cs="Times New Roman"/>
                <w:szCs w:val="21"/>
              </w:rPr>
            </w:pPr>
            <w:r>
              <w:rPr>
                <w:rFonts w:ascii="Times New Roman" w:hAnsi="Times New Roman" w:eastAsia="楷体" w:cs="Times New Roman"/>
                <w:szCs w:val="21"/>
              </w:rPr>
              <w:t>（例如：教研室、课程组、教学团队等）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57" w:type="dxa"/>
            <w:vMerge w:val="continue"/>
            <w:vAlign w:val="center"/>
          </w:tcPr>
          <w:p>
            <w:pPr>
              <w:jc w:val="center"/>
              <w:rPr>
                <w:rFonts w:ascii="Times New Roman" w:hAnsi="Times New Roman" w:cs="Times New Roman"/>
                <w:szCs w:val="21"/>
              </w:rPr>
            </w:pP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支持</w:t>
            </w:r>
          </w:p>
          <w:p>
            <w:pPr>
              <w:jc w:val="center"/>
              <w:rPr>
                <w:rFonts w:ascii="Times New Roman" w:hAnsi="Times New Roman" w:cs="Times New Roman"/>
                <w:szCs w:val="21"/>
              </w:rPr>
            </w:pPr>
            <w:r>
              <w:rPr>
                <w:rFonts w:ascii="Times New Roman" w:hAnsi="Times New Roman" w:cs="Times New Roman"/>
                <w:szCs w:val="21"/>
              </w:rPr>
              <w:t>保障</w:t>
            </w:r>
          </w:p>
        </w:tc>
        <w:tc>
          <w:tcPr>
            <w:tcW w:w="7135" w:type="dxa"/>
            <w:gridSpan w:val="9"/>
          </w:tcPr>
          <w:p>
            <w:pPr>
              <w:rPr>
                <w:rFonts w:ascii="Times New Roman" w:hAnsi="Times New Roman" w:cs="Times New Roman"/>
              </w:rPr>
            </w:pPr>
            <w:r>
              <w:rPr>
                <w:rFonts w:ascii="Times New Roman" w:hAnsi="Times New Roman" w:eastAsia="楷体" w:cs="Times New Roman"/>
                <w:szCs w:val="21"/>
              </w:rPr>
              <w:t>（参赛教师所在基层教学组织给予的相关支持保障措施）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7" w:type="dxa"/>
            <w:vMerge w:val="restart"/>
            <w:vAlign w:val="center"/>
          </w:tcPr>
          <w:p>
            <w:pPr>
              <w:jc w:val="center"/>
              <w:rPr>
                <w:rFonts w:ascii="Times New Roman" w:hAnsi="Times New Roman" w:cs="Times New Roman"/>
                <w:szCs w:val="21"/>
              </w:rPr>
            </w:pPr>
            <w:r>
              <w:rPr>
                <w:rFonts w:ascii="Times New Roman" w:hAnsi="Times New Roman" w:cs="Times New Roman"/>
                <w:szCs w:val="21"/>
              </w:rPr>
              <w:t>参赛</w:t>
            </w:r>
          </w:p>
          <w:p>
            <w:pPr>
              <w:jc w:val="center"/>
              <w:rPr>
                <w:rFonts w:ascii="Times New Roman" w:hAnsi="Times New Roman" w:cs="Times New Roman"/>
                <w:szCs w:val="21"/>
              </w:rPr>
            </w:pPr>
            <w:r>
              <w:rPr>
                <w:rFonts w:ascii="Times New Roman" w:hAnsi="Times New Roman" w:cs="Times New Roman"/>
                <w:szCs w:val="21"/>
              </w:rPr>
              <w:t>课程</w:t>
            </w:r>
          </w:p>
          <w:p>
            <w:pPr>
              <w:jc w:val="center"/>
              <w:rPr>
                <w:rFonts w:ascii="Times New Roman" w:hAnsi="Times New Roman" w:cs="Times New Roman"/>
                <w:szCs w:val="21"/>
              </w:rPr>
            </w:pPr>
            <w:r>
              <w:rPr>
                <w:rFonts w:ascii="Times New Roman" w:hAnsi="Times New Roman" w:cs="Times New Roman"/>
                <w:szCs w:val="21"/>
              </w:rPr>
              <w:t>情况</w:t>
            </w: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课程</w:t>
            </w:r>
          </w:p>
          <w:p>
            <w:pPr>
              <w:jc w:val="center"/>
              <w:rPr>
                <w:rFonts w:ascii="Times New Roman" w:hAnsi="Times New Roman" w:cs="Times New Roman"/>
                <w:szCs w:val="21"/>
              </w:rPr>
            </w:pPr>
            <w:r>
              <w:rPr>
                <w:rFonts w:ascii="Times New Roman" w:hAnsi="Times New Roman" w:cs="Times New Roman"/>
                <w:szCs w:val="21"/>
              </w:rPr>
              <w:t>名称</w:t>
            </w:r>
          </w:p>
        </w:tc>
        <w:tc>
          <w:tcPr>
            <w:tcW w:w="3482" w:type="dxa"/>
            <w:gridSpan w:val="5"/>
          </w:tcPr>
          <w:p>
            <w:pPr>
              <w:jc w:val="center"/>
              <w:rPr>
                <w:rFonts w:ascii="Times New Roman" w:hAnsi="Times New Roman" w:eastAsia="楷体" w:cs="Times New Roman"/>
              </w:rPr>
            </w:pPr>
          </w:p>
        </w:tc>
        <w:tc>
          <w:tcPr>
            <w:tcW w:w="993" w:type="dxa"/>
          </w:tcPr>
          <w:p>
            <w:pPr>
              <w:spacing w:line="340" w:lineRule="atLeast"/>
              <w:jc w:val="center"/>
              <w:rPr>
                <w:rFonts w:ascii="Times New Roman" w:hAnsi="Times New Roman" w:cs="Times New Roman"/>
              </w:rPr>
            </w:pPr>
            <w:r>
              <w:rPr>
                <w:rFonts w:ascii="Times New Roman" w:hAnsi="Times New Roman" w:cs="Times New Roman"/>
              </w:rPr>
              <w:t>课程</w:t>
            </w:r>
            <w:r>
              <w:rPr>
                <w:rStyle w:val="10"/>
                <w:rFonts w:ascii="Times New Roman" w:hAnsi="Times New Roman" w:cs="Times New Roman"/>
              </w:rPr>
              <w:footnoteReference w:id="0"/>
            </w:r>
          </w:p>
          <w:p>
            <w:pPr>
              <w:spacing w:line="340" w:lineRule="atLeast"/>
              <w:jc w:val="center"/>
              <w:rPr>
                <w:rFonts w:ascii="Times New Roman" w:hAnsi="Times New Roman" w:eastAsia="楷体" w:cs="Times New Roman"/>
              </w:rPr>
            </w:pPr>
            <w:r>
              <w:rPr>
                <w:rFonts w:ascii="Times New Roman" w:hAnsi="Times New Roman" w:cs="Times New Roman"/>
              </w:rPr>
              <w:t>类型</w:t>
            </w:r>
          </w:p>
        </w:tc>
        <w:tc>
          <w:tcPr>
            <w:tcW w:w="2660" w:type="dxa"/>
            <w:gridSpan w:val="3"/>
          </w:tcPr>
          <w:p>
            <w:pPr>
              <w:rPr>
                <w:rFonts w:ascii="Times New Roman" w:hAnsi="Times New Roman" w:eastAsia="楷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7" w:type="dxa"/>
            <w:vMerge w:val="continue"/>
            <w:vAlign w:val="center"/>
          </w:tcPr>
          <w:p>
            <w:pPr>
              <w:jc w:val="center"/>
              <w:rPr>
                <w:rFonts w:ascii="Times New Roman" w:hAnsi="Times New Roman" w:cs="Times New Roman"/>
                <w:szCs w:val="21"/>
              </w:rPr>
            </w:pPr>
          </w:p>
        </w:tc>
        <w:tc>
          <w:tcPr>
            <w:tcW w:w="908" w:type="dxa"/>
            <w:vAlign w:val="center"/>
          </w:tcPr>
          <w:p>
            <w:pPr>
              <w:jc w:val="center"/>
              <w:rPr>
                <w:rFonts w:ascii="Times New Roman" w:hAnsi="Times New Roman" w:cs="Times New Roman"/>
                <w:szCs w:val="21"/>
              </w:rPr>
            </w:pPr>
            <w:r>
              <w:rPr>
                <w:rFonts w:ascii="Times New Roman" w:hAnsi="Times New Roman" w:cs="Times New Roman"/>
                <w:szCs w:val="21"/>
              </w:rPr>
              <w:t>开课</w:t>
            </w:r>
          </w:p>
          <w:p>
            <w:pPr>
              <w:jc w:val="center"/>
              <w:rPr>
                <w:rFonts w:ascii="Times New Roman" w:hAnsi="Times New Roman" w:cs="Times New Roman"/>
                <w:szCs w:val="21"/>
              </w:rPr>
            </w:pPr>
            <w:r>
              <w:rPr>
                <w:rFonts w:ascii="Times New Roman" w:hAnsi="Times New Roman" w:cs="Times New Roman"/>
                <w:szCs w:val="21"/>
              </w:rPr>
              <w:t>年级</w:t>
            </w:r>
          </w:p>
        </w:tc>
        <w:tc>
          <w:tcPr>
            <w:tcW w:w="3482" w:type="dxa"/>
            <w:gridSpan w:val="5"/>
          </w:tcPr>
          <w:p>
            <w:pPr>
              <w:spacing w:line="340" w:lineRule="atLeast"/>
              <w:ind w:firstLine="3360" w:firstLineChars="1600"/>
              <w:rPr>
                <w:rFonts w:ascii="Times New Roman" w:hAnsi="Times New Roman" w:eastAsia="仿宋_GB2312" w:cs="Times New Roman"/>
              </w:rPr>
            </w:pPr>
            <w:r>
              <w:rPr>
                <w:rFonts w:ascii="Times New Roman" w:hAnsi="Times New Roman" w:cs="Times New Roman"/>
              </w:rPr>
              <w:t>·</w:t>
            </w:r>
          </w:p>
        </w:tc>
        <w:tc>
          <w:tcPr>
            <w:tcW w:w="993" w:type="dxa"/>
            <w:vAlign w:val="center"/>
          </w:tcPr>
          <w:p>
            <w:pPr>
              <w:jc w:val="center"/>
              <w:rPr>
                <w:rFonts w:ascii="Times New Roman" w:hAnsi="Times New Roman" w:cs="Times New Roman"/>
              </w:rPr>
            </w:pPr>
            <w:r>
              <w:rPr>
                <w:rFonts w:ascii="Times New Roman" w:hAnsi="Times New Roman" w:cs="Times New Roman"/>
              </w:rPr>
              <w:t>学科</w:t>
            </w:r>
            <w:r>
              <w:rPr>
                <w:rStyle w:val="10"/>
                <w:rFonts w:ascii="Times New Roman" w:hAnsi="Times New Roman" w:cs="Times New Roman"/>
              </w:rPr>
              <w:footnoteReference w:id="1"/>
            </w:r>
          </w:p>
          <w:p>
            <w:pPr>
              <w:jc w:val="center"/>
              <w:rPr>
                <w:rFonts w:ascii="Times New Roman" w:hAnsi="Times New Roman" w:cs="Times New Roman"/>
              </w:rPr>
            </w:pPr>
            <w:r>
              <w:rPr>
                <w:rFonts w:ascii="Times New Roman" w:hAnsi="Times New Roman" w:cs="Times New Roman"/>
              </w:rPr>
              <w:t>门类</w:t>
            </w:r>
          </w:p>
        </w:tc>
        <w:tc>
          <w:tcPr>
            <w:tcW w:w="2660" w:type="dxa"/>
            <w:gridSpan w:val="3"/>
          </w:tcPr>
          <w:p>
            <w:pPr>
              <w:spacing w:line="340" w:lineRule="atLeas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657" w:type="dxa"/>
            <w:vAlign w:val="center"/>
          </w:tcPr>
          <w:p>
            <w:pPr>
              <w:jc w:val="center"/>
              <w:rPr>
                <w:rFonts w:ascii="Times New Roman" w:hAnsi="Times New Roman" w:cs="Times New Roman"/>
                <w:szCs w:val="21"/>
              </w:rPr>
            </w:pPr>
            <w:r>
              <w:rPr>
                <w:rFonts w:ascii="Times New Roman" w:hAnsi="Times New Roman" w:cs="Times New Roman"/>
                <w:szCs w:val="21"/>
              </w:rPr>
              <w:t>教</w:t>
            </w:r>
          </w:p>
          <w:p>
            <w:pPr>
              <w:jc w:val="center"/>
              <w:rPr>
                <w:rFonts w:ascii="Times New Roman" w:hAnsi="Times New Roman" w:cs="Times New Roman"/>
                <w:szCs w:val="21"/>
              </w:rPr>
            </w:pPr>
            <w:r>
              <w:rPr>
                <w:rFonts w:ascii="Times New Roman" w:hAnsi="Times New Roman" w:cs="Times New Roman"/>
                <w:szCs w:val="21"/>
              </w:rPr>
              <w:t>学</w:t>
            </w:r>
          </w:p>
          <w:p>
            <w:pPr>
              <w:jc w:val="center"/>
              <w:rPr>
                <w:rFonts w:ascii="Times New Roman" w:hAnsi="Times New Roman" w:cs="Times New Roman"/>
                <w:szCs w:val="21"/>
              </w:rPr>
            </w:pPr>
            <w:r>
              <w:rPr>
                <w:rFonts w:ascii="Times New Roman" w:hAnsi="Times New Roman" w:cs="Times New Roman"/>
                <w:szCs w:val="21"/>
              </w:rPr>
              <w:t>情</w:t>
            </w:r>
          </w:p>
          <w:p>
            <w:pPr>
              <w:jc w:val="center"/>
              <w:rPr>
                <w:rFonts w:ascii="Times New Roman" w:hAnsi="Times New Roman" w:cs="Times New Roman"/>
              </w:rPr>
            </w:pPr>
            <w:r>
              <w:rPr>
                <w:rFonts w:ascii="Times New Roman" w:hAnsi="Times New Roman" w:cs="Times New Roman"/>
                <w:szCs w:val="21"/>
              </w:rPr>
              <w:t>况</w:t>
            </w:r>
          </w:p>
        </w:tc>
        <w:tc>
          <w:tcPr>
            <w:tcW w:w="8043" w:type="dxa"/>
            <w:gridSpan w:val="10"/>
          </w:tcPr>
          <w:p>
            <w:pPr>
              <w:rPr>
                <w:rFonts w:ascii="Times New Roman" w:hAnsi="Times New Roman" w:eastAsia="仿宋_GB2312" w:cs="Times New Roman"/>
              </w:rPr>
            </w:pPr>
            <w:r>
              <w:rPr>
                <w:rFonts w:ascii="Times New Roman" w:hAnsi="Times New Roman" w:eastAsia="楷体" w:cs="Times New Roman"/>
                <w:szCs w:val="21"/>
              </w:rPr>
              <w:t>（个人或团队近3年来在承担学校教学任务、开展教学研究、获得教学奖励等方面的情况）。</w:t>
            </w:r>
          </w:p>
        </w:tc>
      </w:tr>
    </w:tbl>
    <w:p>
      <w:pPr>
        <w:spacing w:after="120" w:afterLines="50"/>
        <w:ind w:firstLine="482" w:firstLineChars="200"/>
        <w:rPr>
          <w:rFonts w:cs="Times New Roman"/>
          <w:b/>
          <w:sz w:val="24"/>
        </w:rPr>
      </w:pPr>
    </w:p>
    <w:p>
      <w:pPr>
        <w:spacing w:after="120" w:afterLines="50"/>
        <w:ind w:firstLine="482" w:firstLineChars="200"/>
        <w:rPr>
          <w:rFonts w:cs="Times New Roman"/>
          <w:b/>
          <w:sz w:val="24"/>
        </w:rPr>
      </w:pPr>
      <w:r>
        <w:rPr>
          <w:rFonts w:cs="Times New Roman"/>
          <w:b/>
          <w:sz w:val="24"/>
        </w:rPr>
        <w:t>二、主讲教师近五年内讲授参赛课程情况</w:t>
      </w:r>
    </w:p>
    <w:tbl>
      <w:tblPr>
        <w:tblStyle w:val="7"/>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2044"/>
        <w:gridCol w:w="2115"/>
        <w:gridCol w:w="174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课程名称</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r>
              <w:rPr>
                <w:rFonts w:hint="eastAsia" w:ascii="Times New Roman" w:hAnsi="Times New Roman" w:cs="Times New Roman"/>
                <w:b/>
                <w:szCs w:val="21"/>
              </w:rPr>
              <w:t>起止时间（学期）</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r>
              <w:rPr>
                <w:rFonts w:hint="eastAsia" w:ascii="Times New Roman" w:hAnsi="Times New Roman" w:cs="Times New Roman"/>
                <w:b/>
                <w:szCs w:val="21"/>
              </w:rPr>
              <w:t>本人</w:t>
            </w:r>
            <w:r>
              <w:rPr>
                <w:rFonts w:ascii="Times New Roman" w:hAnsi="Times New Roman" w:cs="Times New Roman"/>
                <w:b/>
                <w:szCs w:val="21"/>
              </w:rPr>
              <w:t>授课学时</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授课对象</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1"/>
              </w:rPr>
            </w:pPr>
            <w:r>
              <w:rPr>
                <w:rFonts w:ascii="Times New Roman" w:hAnsi="Times New Roman" w:cs="Times New Roman"/>
                <w:b/>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XXX</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2016-2017</w:t>
            </w:r>
          </w:p>
          <w:p>
            <w:pPr>
              <w:jc w:val="center"/>
              <w:rPr>
                <w:rFonts w:ascii="Times New Roman" w:hAnsi="Times New Roman" w:eastAsia="宋体" w:cs="Times New Roman"/>
              </w:rPr>
            </w:pPr>
            <w:r>
              <w:rPr>
                <w:rFonts w:hint="eastAsia" w:ascii="Times New Roman" w:hAnsi="Times New Roman" w:cs="Times New Roman"/>
              </w:rPr>
              <w:t>（上）</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2016-2017</w:t>
            </w:r>
          </w:p>
          <w:p>
            <w:pPr>
              <w:jc w:val="center"/>
              <w:rPr>
                <w:rFonts w:ascii="Times New Roman" w:hAnsi="Times New Roman" w:cs="Times New Roman"/>
              </w:rPr>
            </w:pPr>
            <w:r>
              <w:rPr>
                <w:rFonts w:hint="eastAsia" w:ascii="Times New Roman" w:hAnsi="Times New Roman" w:cs="Times New Roman"/>
              </w:rPr>
              <w:t>（下）</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2017-2018</w:t>
            </w:r>
          </w:p>
          <w:p>
            <w:pPr>
              <w:jc w:val="center"/>
              <w:rPr>
                <w:rFonts w:ascii="Times New Roman" w:hAnsi="Times New Roman" w:cs="Times New Roman"/>
              </w:rPr>
            </w:pPr>
            <w:r>
              <w:rPr>
                <w:rFonts w:hint="eastAsia" w:ascii="Times New Roman" w:hAnsi="Times New Roman" w:cs="Times New Roman"/>
              </w:rPr>
              <w:t>（上）</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2017-2018</w:t>
            </w:r>
          </w:p>
          <w:p>
            <w:pPr>
              <w:jc w:val="center"/>
              <w:rPr>
                <w:rFonts w:ascii="Times New Roman" w:hAnsi="Times New Roman" w:cs="Times New Roman"/>
              </w:rPr>
            </w:pPr>
            <w:r>
              <w:rPr>
                <w:rFonts w:hint="eastAsia" w:ascii="Times New Roman" w:hAnsi="Times New Roman" w:cs="Times New Roman"/>
              </w:rPr>
              <w:t>（下）</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2018-2019</w:t>
            </w:r>
          </w:p>
          <w:p>
            <w:pPr>
              <w:jc w:val="center"/>
              <w:rPr>
                <w:rFonts w:ascii="Times New Roman" w:hAnsi="Times New Roman" w:cs="Times New Roman"/>
              </w:rPr>
            </w:pPr>
            <w:r>
              <w:rPr>
                <w:rFonts w:hint="eastAsia" w:ascii="Times New Roman" w:hAnsi="Times New Roman" w:cs="Times New Roman"/>
              </w:rPr>
              <w:t>（上）</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2018-2019</w:t>
            </w:r>
          </w:p>
          <w:p>
            <w:pPr>
              <w:jc w:val="center"/>
              <w:rPr>
                <w:rFonts w:ascii="Times New Roman" w:hAnsi="Times New Roman" w:cs="Times New Roman"/>
              </w:rPr>
            </w:pPr>
            <w:r>
              <w:rPr>
                <w:rFonts w:hint="eastAsia" w:ascii="Times New Roman" w:hAnsi="Times New Roman" w:cs="Times New Roman"/>
              </w:rPr>
              <w:t>（下）</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2019-2020</w:t>
            </w:r>
          </w:p>
          <w:p>
            <w:pPr>
              <w:jc w:val="center"/>
              <w:rPr>
                <w:rFonts w:ascii="Times New Roman" w:hAnsi="Times New Roman" w:cs="Times New Roman"/>
              </w:rPr>
            </w:pPr>
            <w:r>
              <w:rPr>
                <w:rFonts w:hint="eastAsia" w:ascii="Times New Roman" w:hAnsi="Times New Roman" w:cs="Times New Roman"/>
              </w:rPr>
              <w:t>（上）</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2019-2020</w:t>
            </w:r>
          </w:p>
          <w:p>
            <w:pPr>
              <w:jc w:val="center"/>
              <w:rPr>
                <w:rFonts w:ascii="Times New Roman" w:hAnsi="Times New Roman" w:cs="Times New Roman"/>
              </w:rPr>
            </w:pPr>
            <w:r>
              <w:rPr>
                <w:rFonts w:hint="eastAsia" w:ascii="Times New Roman" w:hAnsi="Times New Roman" w:cs="Times New Roman"/>
              </w:rPr>
              <w:t>（下）</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2020-2021</w:t>
            </w:r>
          </w:p>
          <w:p>
            <w:pPr>
              <w:jc w:val="center"/>
              <w:rPr>
                <w:rFonts w:ascii="Times New Roman" w:hAnsi="Times New Roman" w:cs="Times New Roman"/>
              </w:rPr>
            </w:pPr>
            <w:r>
              <w:rPr>
                <w:rFonts w:hint="eastAsia" w:ascii="Times New Roman" w:hAnsi="Times New Roman" w:cs="Times New Roman"/>
              </w:rPr>
              <w:t>（上）</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vMerge w:val="continue"/>
            <w:tcBorders>
              <w:left w:val="single" w:color="auto" w:sz="4" w:space="0"/>
              <w:right w:val="single" w:color="auto" w:sz="4" w:space="0"/>
            </w:tcBorders>
            <w:vAlign w:val="center"/>
          </w:tcPr>
          <w:p>
            <w:pPr>
              <w:jc w:val="center"/>
              <w:rPr>
                <w:rFonts w:ascii="Times New Roman" w:hAnsi="Times New Roman" w:cs="Times New Roman"/>
              </w:rPr>
            </w:pP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2020-2021</w:t>
            </w:r>
          </w:p>
          <w:p>
            <w:pPr>
              <w:jc w:val="center"/>
              <w:rPr>
                <w:rFonts w:ascii="Times New Roman" w:hAnsi="Times New Roman" w:cs="Times New Roman"/>
              </w:rPr>
            </w:pPr>
            <w:r>
              <w:rPr>
                <w:rFonts w:hint="eastAsia" w:ascii="Times New Roman" w:hAnsi="Times New Roman" w:cs="Times New Roman"/>
              </w:rPr>
              <w:t>（下）</w:t>
            </w:r>
          </w:p>
        </w:tc>
        <w:tc>
          <w:tcPr>
            <w:tcW w:w="211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cs="Times New Roman"/>
              </w:rPr>
            </w:pP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bl>
    <w:p>
      <w:pPr>
        <w:spacing w:before="120" w:beforeLines="50" w:after="120" w:afterLines="50"/>
        <w:ind w:firstLine="482" w:firstLineChars="200"/>
        <w:rPr>
          <w:rFonts w:ascii="Times New Roman" w:hAnsi="Times New Roman" w:eastAsia="仿宋_GB2312" w:cs="Times New Roman"/>
          <w:b/>
          <w:sz w:val="24"/>
        </w:rPr>
      </w:pPr>
      <w:r>
        <w:rPr>
          <w:rFonts w:cs="Times New Roman"/>
          <w:b/>
          <w:sz w:val="24"/>
        </w:rPr>
        <w:t>三、课程教学创新情况</w:t>
      </w:r>
    </w:p>
    <w:tbl>
      <w:tblPr>
        <w:tblStyle w:val="7"/>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8724" w:type="dxa"/>
          </w:tcPr>
          <w:p>
            <w:pPr>
              <w:rPr>
                <w:rFonts w:ascii="Times New Roman" w:hAnsi="Times New Roman" w:cs="Times New Roman"/>
                <w:szCs w:val="21"/>
              </w:rPr>
            </w:pPr>
            <w:r>
              <w:rPr>
                <w:rFonts w:ascii="Times New Roman" w:hAnsi="Times New Roman" w:cs="Times New Roman"/>
                <w:szCs w:val="21"/>
              </w:rPr>
              <w:t>1.教学目标及学情分析（限300字）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jc w:val="center"/>
        </w:trPr>
        <w:tc>
          <w:tcPr>
            <w:tcW w:w="8724" w:type="dxa"/>
          </w:tcPr>
          <w:p>
            <w:pPr>
              <w:rPr>
                <w:rFonts w:ascii="Times New Roman" w:hAnsi="Times New Roman" w:cs="Times New Roman"/>
                <w:szCs w:val="21"/>
              </w:rPr>
            </w:pPr>
            <w:r>
              <w:rPr>
                <w:rFonts w:ascii="Times New Roman" w:hAnsi="Times New Roman" w:cs="Times New Roman"/>
                <w:szCs w:val="21"/>
              </w:rPr>
              <w:t>2.创新理念及思路（限300字）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exact"/>
          <w:jc w:val="center"/>
        </w:trPr>
        <w:tc>
          <w:tcPr>
            <w:tcW w:w="8724" w:type="dxa"/>
          </w:tcPr>
          <w:p>
            <w:pPr>
              <w:rPr>
                <w:rFonts w:ascii="Times New Roman" w:hAnsi="Times New Roman" w:eastAsia="楷体" w:cs="Times New Roman"/>
                <w:szCs w:val="21"/>
              </w:rPr>
            </w:pPr>
            <w:r>
              <w:rPr>
                <w:rFonts w:ascii="Times New Roman" w:hAnsi="Times New Roman" w:cs="Times New Roman"/>
                <w:szCs w:val="21"/>
              </w:rPr>
              <w:t>3.创新方法及途径（限500字）</w:t>
            </w:r>
            <w:r>
              <w:rPr>
                <w:rFonts w:ascii="Times New Roman" w:hAnsi="Times New Roman" w:eastAsia="楷体" w:cs="Times New Roman"/>
                <w:szCs w:val="21"/>
              </w:rPr>
              <w:t>（主要陈述在教学模式、教学内容、教学活动、教学组织、教学方法与手段、教学评价等方面如何实现教学创新）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exact"/>
          <w:jc w:val="center"/>
        </w:trPr>
        <w:tc>
          <w:tcPr>
            <w:tcW w:w="8724" w:type="dxa"/>
          </w:tcPr>
          <w:p>
            <w:pPr>
              <w:rPr>
                <w:rFonts w:ascii="Times New Roman" w:hAnsi="Times New Roman" w:cs="Times New Roman"/>
                <w:szCs w:val="21"/>
              </w:rPr>
            </w:pPr>
            <w:r>
              <w:rPr>
                <w:rFonts w:ascii="Times New Roman" w:hAnsi="Times New Roman" w:cs="Times New Roman"/>
                <w:szCs w:val="21"/>
              </w:rPr>
              <w:t>4.教学创新效果及成果（限300字）</w:t>
            </w:r>
            <w:r>
              <w:rPr>
                <w:rFonts w:ascii="Times New Roman" w:hAnsi="Times New Roman" w:eastAsia="楷体" w:cs="Times New Roman"/>
                <w:szCs w:val="21"/>
              </w:rPr>
              <w:t>（主要陈述通过实施教学改革创新，所取得的主要教育教学效果与成果、学生反馈，以及推广应用情况）</w:t>
            </w:r>
          </w:p>
        </w:tc>
      </w:tr>
    </w:tbl>
    <w:p/>
    <w:p>
      <w:pPr>
        <w:rPr>
          <w:rFonts w:ascii="Arial" w:eastAsia="Arial"/>
          <w:sz w:val="25"/>
        </w:rPr>
      </w:pPr>
      <w:r>
        <w:rPr>
          <w:rFonts w:ascii="Arial" w:eastAsia="Arial"/>
          <w:sz w:val="25"/>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360" w:lineRule="auto"/>
        <w:jc w:val="center"/>
        <w:rPr>
          <w:rFonts w:ascii="宋体" w:hAnsi="宋体" w:eastAsia="宋体" w:cs="宋体"/>
          <w:sz w:val="24"/>
        </w:rPr>
      </w:pPr>
      <w:r>
        <w:rPr>
          <w:rFonts w:hint="eastAsia" w:ascii="Times New Roman" w:hAnsi="Times New Roman" w:eastAsia="方正小标宋简体" w:cs="Times New Roman"/>
          <w:sz w:val="36"/>
          <w:szCs w:val="36"/>
          <w:lang w:val="zh-TW"/>
        </w:rPr>
        <w:t>三明学院</w:t>
      </w:r>
      <w:r>
        <w:rPr>
          <w:rFonts w:hint="eastAsia" w:ascii="Times New Roman" w:hAnsi="Times New Roman" w:eastAsia="方正小标宋简体" w:cs="Times New Roman"/>
          <w:sz w:val="36"/>
          <w:szCs w:val="36"/>
          <w:u w:val="single"/>
          <w:lang w:val="zh-TW"/>
        </w:rPr>
        <w:tab/>
      </w:r>
      <w:r>
        <w:rPr>
          <w:rFonts w:hint="eastAsia" w:ascii="Times New Roman" w:hAnsi="Times New Roman" w:eastAsia="方正小标宋简体" w:cs="Times New Roman"/>
          <w:sz w:val="36"/>
          <w:szCs w:val="36"/>
          <w:u w:val="single"/>
          <w:lang w:val="zh-TW"/>
        </w:rPr>
        <w:t xml:space="preserve">          </w:t>
      </w:r>
      <w:r>
        <w:rPr>
          <w:rFonts w:hint="eastAsia" w:ascii="Times New Roman" w:hAnsi="Times New Roman" w:eastAsia="方正小标宋简体" w:cs="Times New Roman"/>
          <w:sz w:val="36"/>
          <w:szCs w:val="36"/>
          <w:lang w:val="zh-TW"/>
        </w:rPr>
        <w:t>专业(理论课程)教学大纲</w:t>
      </w:r>
    </w:p>
    <w:p>
      <w:pPr>
        <w:pStyle w:val="5"/>
        <w:spacing w:before="6"/>
        <w:rPr>
          <w:sz w:val="23"/>
        </w:rPr>
      </w:pPr>
    </w:p>
    <w:tbl>
      <w:tblPr>
        <w:tblStyle w:val="7"/>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1"/>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vAlign w:val="center"/>
          </w:tcPr>
          <w:p>
            <w:pPr>
              <w:pStyle w:val="11"/>
              <w:spacing w:before="70"/>
              <w:ind w:left="2161" w:right="2046"/>
              <w:jc w:val="center"/>
              <w:rPr>
                <w:rFonts w:hint="eastAsia" w:ascii="宋体" w:hAnsi="宋体" w:eastAsia="宋体" w:cs="宋体"/>
                <w:b/>
                <w:color w:val="auto"/>
                <w:sz w:val="21"/>
                <w:szCs w:val="21"/>
                <w:highlight w:val="none"/>
              </w:rPr>
            </w:pPr>
          </w:p>
        </w:tc>
        <w:tc>
          <w:tcPr>
            <w:tcW w:w="2674" w:type="dxa"/>
            <w:gridSpan w:val="4"/>
            <w:vAlign w:val="center"/>
          </w:tcPr>
          <w:p>
            <w:pPr>
              <w:pStyle w:val="11"/>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76" w:type="dxa"/>
            <w:gridSpan w:val="2"/>
            <w:vAlign w:val="top"/>
          </w:tcPr>
          <w:p>
            <w:pPr>
              <w:pStyle w:val="11"/>
              <w:spacing w:before="70"/>
              <w:ind w:left="193" w:right="186"/>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1"/>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vAlign w:val="top"/>
          </w:tcPr>
          <w:p>
            <w:pPr>
              <w:pStyle w:val="11"/>
              <w:numPr>
                <w:ilvl w:val="0"/>
                <w:numId w:val="2"/>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t></w:t>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pPr>
              <w:pStyle w:val="11"/>
              <w:numPr>
                <w:ilvl w:val="0"/>
                <w:numId w:val="2"/>
              </w:numPr>
              <w:tabs>
                <w:tab w:val="left" w:pos="401"/>
              </w:tabs>
              <w:spacing w:before="70"/>
              <w:ind w:hanging="1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其他</w:t>
            </w:r>
          </w:p>
        </w:tc>
        <w:tc>
          <w:tcPr>
            <w:tcW w:w="2674" w:type="dxa"/>
            <w:gridSpan w:val="4"/>
            <w:vAlign w:val="center"/>
          </w:tcPr>
          <w:p>
            <w:pPr>
              <w:pStyle w:val="11"/>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76" w:type="dxa"/>
            <w:gridSpan w:val="2"/>
            <w:vAlign w:val="top"/>
          </w:tcPr>
          <w:p>
            <w:pPr>
              <w:pStyle w:val="11"/>
              <w:spacing w:before="70"/>
              <w:ind w:left="191" w:right="186"/>
              <w:jc w:val="center"/>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1"/>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vAlign w:val="center"/>
          </w:tcPr>
          <w:p>
            <w:pPr>
              <w:pStyle w:val="11"/>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ascii="Wingdings 2" w:hAnsi="Wingdings 2" w:eastAsia="Wingdings 2"/>
                <w:sz w:val="21"/>
              </w:rPr>
              <w:t></w:t>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74" w:type="dxa"/>
            <w:gridSpan w:val="4"/>
            <w:vAlign w:val="center"/>
          </w:tcPr>
          <w:p>
            <w:pPr>
              <w:pStyle w:val="11"/>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76" w:type="dxa"/>
            <w:gridSpan w:val="2"/>
            <w:vAlign w:val="center"/>
          </w:tcPr>
          <w:p>
            <w:pPr>
              <w:pStyle w:val="11"/>
              <w:spacing w:before="72"/>
              <w:ind w:left="9"/>
              <w:jc w:val="center"/>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1"/>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vAlign w:val="center"/>
          </w:tcPr>
          <w:p>
            <w:pPr>
              <w:pStyle w:val="11"/>
              <w:spacing w:before="72"/>
              <w:ind w:left="10"/>
              <w:jc w:val="center"/>
              <w:rPr>
                <w:rFonts w:hint="eastAsia" w:ascii="宋体" w:hAnsi="宋体" w:eastAsia="宋体" w:cs="宋体"/>
                <w:color w:val="auto"/>
                <w:sz w:val="21"/>
                <w:szCs w:val="21"/>
                <w:highlight w:val="none"/>
                <w:lang w:eastAsia="zh-CN"/>
              </w:rPr>
            </w:pPr>
          </w:p>
        </w:tc>
        <w:tc>
          <w:tcPr>
            <w:tcW w:w="871" w:type="dxa"/>
            <w:vAlign w:val="center"/>
          </w:tcPr>
          <w:p>
            <w:pPr>
              <w:pStyle w:val="11"/>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565" w:type="dxa"/>
            <w:gridSpan w:val="2"/>
            <w:vAlign w:val="center"/>
          </w:tcPr>
          <w:p>
            <w:pPr>
              <w:pStyle w:val="11"/>
              <w:spacing w:before="72"/>
              <w:ind w:left="194"/>
              <w:jc w:val="center"/>
              <w:rPr>
                <w:rFonts w:hint="eastAsia" w:ascii="宋体" w:hAnsi="宋体" w:eastAsia="宋体" w:cs="宋体"/>
                <w:color w:val="auto"/>
                <w:sz w:val="21"/>
                <w:szCs w:val="21"/>
                <w:highlight w:val="none"/>
                <w:lang w:eastAsia="zh-CN"/>
              </w:rPr>
            </w:pPr>
          </w:p>
        </w:tc>
        <w:tc>
          <w:tcPr>
            <w:tcW w:w="2674" w:type="dxa"/>
            <w:gridSpan w:val="4"/>
            <w:vAlign w:val="center"/>
          </w:tcPr>
          <w:p>
            <w:pPr>
              <w:pStyle w:val="11"/>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176" w:type="dxa"/>
            <w:gridSpan w:val="2"/>
            <w:vAlign w:val="center"/>
          </w:tcPr>
          <w:p>
            <w:pPr>
              <w:pStyle w:val="11"/>
              <w:spacing w:before="72"/>
              <w:ind w:left="9"/>
              <w:jc w:val="center"/>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1"/>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pPr>
              <w:pStyle w:val="11"/>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vAlign w:val="center"/>
          </w:tcPr>
          <w:p>
            <w:pPr>
              <w:pStyle w:val="11"/>
              <w:spacing w:before="72"/>
              <w:ind w:left="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1301" w:type="dxa"/>
            <w:vAlign w:val="center"/>
          </w:tcPr>
          <w:p>
            <w:pPr>
              <w:pStyle w:val="11"/>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1"/>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1"/>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vAlign w:val="top"/>
          </w:tcPr>
          <w:p>
            <w:pPr>
              <w:pStyle w:val="11"/>
              <w:spacing w:before="94"/>
              <w:ind w:left="107"/>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vAlign w:val="top"/>
          </w:tcPr>
          <w:p>
            <w:pPr>
              <w:pStyle w:val="11"/>
              <w:rPr>
                <w:rFonts w:hint="eastAsia" w:ascii="宋体" w:hAnsi="宋体" w:eastAsia="宋体" w:cs="宋体"/>
                <w:color w:val="auto"/>
                <w:sz w:val="21"/>
                <w:szCs w:val="21"/>
                <w:highlight w:val="none"/>
                <w:lang w:eastAsia="zh-CN"/>
              </w:rPr>
            </w:pPr>
          </w:p>
          <w:p>
            <w:pPr>
              <w:pStyle w:val="11"/>
              <w:spacing w:before="4"/>
              <w:rPr>
                <w:rFonts w:hint="eastAsia" w:ascii="宋体" w:hAnsi="宋体" w:eastAsia="宋体" w:cs="宋体"/>
                <w:color w:val="auto"/>
                <w:sz w:val="21"/>
                <w:szCs w:val="21"/>
                <w:highlight w:val="none"/>
                <w:lang w:eastAsia="zh-CN"/>
              </w:rPr>
            </w:pPr>
          </w:p>
          <w:p>
            <w:pPr>
              <w:pStyle w:val="11"/>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1"/>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vAlign w:val="top"/>
          </w:tcPr>
          <w:p>
            <w:pPr>
              <w:pStyle w:val="11"/>
              <w:spacing w:before="4"/>
              <w:rPr>
                <w:rFonts w:hint="eastAsia" w:ascii="宋体" w:hAnsi="宋体" w:eastAsia="宋体" w:cs="宋体"/>
                <w:color w:val="auto"/>
                <w:sz w:val="21"/>
                <w:szCs w:val="21"/>
                <w:highlight w:val="none"/>
                <w:lang w:eastAsia="zh-CN"/>
              </w:rPr>
            </w:pPr>
          </w:p>
          <w:p>
            <w:pPr>
              <w:pStyle w:val="11"/>
              <w:spacing w:line="312" w:lineRule="auto"/>
              <w:ind w:left="107" w:right="-29" w:firstLine="480"/>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8" w:hRule="atLeast"/>
          <w:jc w:val="center"/>
        </w:trPr>
        <w:tc>
          <w:tcPr>
            <w:tcW w:w="1301" w:type="dxa"/>
            <w:vAlign w:val="top"/>
          </w:tcPr>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rPr>
                <w:rFonts w:hint="eastAsia" w:ascii="宋体" w:hAnsi="宋体" w:eastAsia="宋体" w:cs="宋体"/>
                <w:color w:val="auto"/>
                <w:sz w:val="21"/>
                <w:szCs w:val="21"/>
                <w:highlight w:val="none"/>
                <w:lang w:eastAsia="zh-CN"/>
              </w:rPr>
            </w:pPr>
          </w:p>
          <w:p>
            <w:pPr>
              <w:pStyle w:val="11"/>
              <w:spacing w:before="8"/>
              <w:rPr>
                <w:rFonts w:hint="eastAsia" w:ascii="宋体" w:hAnsi="宋体" w:eastAsia="宋体" w:cs="宋体"/>
                <w:color w:val="auto"/>
                <w:sz w:val="21"/>
                <w:szCs w:val="21"/>
                <w:highlight w:val="none"/>
                <w:lang w:eastAsia="zh-CN"/>
              </w:rPr>
            </w:pPr>
          </w:p>
          <w:p>
            <w:pPr>
              <w:pStyle w:val="11"/>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1"/>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vAlign w:val="top"/>
          </w:tcPr>
          <w:p>
            <w:pPr>
              <w:pStyle w:val="11"/>
              <w:spacing w:before="14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例如：</w:t>
            </w:r>
          </w:p>
          <w:p>
            <w:pPr>
              <w:pStyle w:val="11"/>
              <w:spacing w:before="142"/>
              <w:ind w:left="3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（一）知识</w:t>
            </w:r>
          </w:p>
          <w:p>
            <w:pPr>
              <w:pStyle w:val="11"/>
              <w:spacing w:before="93" w:line="312" w:lineRule="auto"/>
              <w:ind w:left="894" w:right="166" w:hanging="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b/>
                <w:color w:val="auto"/>
                <w:sz w:val="21"/>
                <w:szCs w:val="21"/>
                <w:highlight w:val="none"/>
                <w:lang w:eastAsia="zh-CN"/>
              </w:rPr>
              <w:t>理解</w:t>
            </w:r>
            <w:r>
              <w:rPr>
                <w:rFonts w:hint="eastAsia" w:ascii="宋体" w:hAnsi="宋体" w:eastAsia="宋体" w:cs="宋体"/>
                <w:color w:val="auto"/>
                <w:sz w:val="21"/>
                <w:szCs w:val="21"/>
                <w:highlight w:val="none"/>
                <w:lang w:eastAsia="zh-CN"/>
              </w:rPr>
              <w:t>......</w:t>
            </w:r>
          </w:p>
          <w:p>
            <w:pPr>
              <w:pStyle w:val="11"/>
              <w:spacing w:line="307" w:lineRule="exact"/>
              <w:ind w:left="6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b/>
                <w:color w:val="auto"/>
                <w:sz w:val="21"/>
                <w:szCs w:val="21"/>
                <w:highlight w:val="none"/>
                <w:lang w:eastAsia="zh-CN"/>
              </w:rPr>
              <w:t>归纳</w:t>
            </w:r>
            <w:r>
              <w:rPr>
                <w:rFonts w:hint="eastAsia" w:ascii="宋体" w:hAnsi="宋体" w:eastAsia="宋体" w:cs="宋体"/>
                <w:color w:val="auto"/>
                <w:sz w:val="21"/>
                <w:szCs w:val="21"/>
                <w:highlight w:val="none"/>
                <w:lang w:eastAsia="zh-CN"/>
              </w:rPr>
              <w:t>......</w:t>
            </w:r>
          </w:p>
          <w:p>
            <w:pPr>
              <w:pStyle w:val="11"/>
              <w:spacing w:before="124"/>
              <w:ind w:left="3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（二）能力</w:t>
            </w:r>
          </w:p>
          <w:p>
            <w:pPr>
              <w:pStyle w:val="11"/>
              <w:spacing w:before="91"/>
              <w:ind w:left="6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b/>
                <w:color w:val="auto"/>
                <w:sz w:val="21"/>
                <w:szCs w:val="21"/>
                <w:highlight w:val="none"/>
                <w:lang w:eastAsia="zh-CN"/>
              </w:rPr>
              <w:t>分析......</w:t>
            </w:r>
          </w:p>
          <w:p>
            <w:pPr>
              <w:pStyle w:val="11"/>
              <w:spacing w:before="94"/>
              <w:ind w:left="6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b/>
                <w:color w:val="auto"/>
                <w:sz w:val="21"/>
                <w:szCs w:val="21"/>
                <w:highlight w:val="none"/>
                <w:lang w:eastAsia="zh-CN"/>
              </w:rPr>
              <w:t>评价</w:t>
            </w:r>
            <w:r>
              <w:rPr>
                <w:rFonts w:hint="eastAsia" w:ascii="宋体" w:hAnsi="宋体" w:eastAsia="宋体" w:cs="宋体"/>
                <w:color w:val="auto"/>
                <w:sz w:val="21"/>
                <w:szCs w:val="21"/>
                <w:highlight w:val="none"/>
                <w:lang w:eastAsia="zh-CN"/>
              </w:rPr>
              <w:t>......</w:t>
            </w:r>
          </w:p>
          <w:p>
            <w:pPr>
              <w:pStyle w:val="11"/>
              <w:spacing w:before="124"/>
              <w:ind w:left="3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（三）素养</w:t>
            </w:r>
          </w:p>
          <w:p>
            <w:pPr>
              <w:pStyle w:val="11"/>
              <w:spacing w:before="91"/>
              <w:ind w:left="58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eastAsia="宋体" w:cs="宋体"/>
                <w:b/>
                <w:color w:val="auto"/>
                <w:sz w:val="21"/>
                <w:szCs w:val="21"/>
                <w:highlight w:val="none"/>
                <w:lang w:eastAsia="zh-CN"/>
              </w:rPr>
              <w:t>重视</w:t>
            </w:r>
            <w:r>
              <w:rPr>
                <w:rFonts w:hint="eastAsia" w:ascii="宋体" w:hAnsi="宋体" w:eastAsia="宋体" w:cs="宋体"/>
                <w:color w:val="auto"/>
                <w:sz w:val="21"/>
                <w:szCs w:val="21"/>
                <w:highlight w:val="none"/>
                <w:lang w:eastAsia="zh-CN"/>
              </w:rPr>
              <w:t>......</w:t>
            </w:r>
          </w:p>
          <w:p>
            <w:pPr>
              <w:pStyle w:val="11"/>
              <w:spacing w:before="125" w:line="312" w:lineRule="auto"/>
              <w:ind w:left="827" w:right="23" w:hanging="2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b/>
                <w:color w:val="auto"/>
                <w:sz w:val="21"/>
                <w:szCs w:val="21"/>
                <w:highlight w:val="none"/>
                <w:lang w:eastAsia="zh-CN"/>
              </w:rPr>
              <w:t>养成</w:t>
            </w:r>
            <w:r>
              <w:rPr>
                <w:rFonts w:hint="eastAsia" w:ascii="宋体" w:hAnsi="宋体" w:eastAsia="宋体" w:cs="宋体"/>
                <w:color w:val="auto"/>
                <w:sz w:val="21"/>
                <w:szCs w:val="21"/>
                <w:highlight w:val="none"/>
                <w:lang w:eastAsia="zh-CN"/>
              </w:rPr>
              <w:t>......</w:t>
            </w:r>
          </w:p>
          <w:p>
            <w:pPr>
              <w:pStyle w:val="11"/>
              <w:spacing w:before="125" w:line="312" w:lineRule="auto"/>
              <w:ind w:right="23"/>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1"/>
              <w:jc w:val="center"/>
              <w:rPr>
                <w:rFonts w:ascii="宋体"/>
                <w:b/>
                <w:color w:val="auto"/>
                <w:w w:val="98"/>
                <w:sz w:val="21"/>
                <w:highlight w:val="none"/>
                <w:lang w:eastAsia="zh-CN"/>
              </w:rPr>
            </w:pPr>
            <w:r>
              <w:rPr>
                <w:rFonts w:ascii="宋体"/>
                <w:b/>
                <w:color w:val="auto"/>
                <w:w w:val="98"/>
                <w:sz w:val="21"/>
                <w:highlight w:val="none"/>
                <w:lang w:eastAsia="zh-CN"/>
              </w:rPr>
              <w:t>D</w:t>
            </w:r>
          </w:p>
          <w:p>
            <w:pPr>
              <w:pStyle w:val="11"/>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pPr>
              <w:pStyle w:val="11"/>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pPr>
              <w:pStyle w:val="11"/>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189" w:type="dxa"/>
            <w:gridSpan w:val="3"/>
            <w:vAlign w:val="center"/>
          </w:tcPr>
          <w:p>
            <w:pPr>
              <w:pStyle w:val="11"/>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879" w:type="dxa"/>
            <w:gridSpan w:val="4"/>
            <w:vAlign w:val="center"/>
          </w:tcPr>
          <w:p>
            <w:pPr>
              <w:pStyle w:val="11"/>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36" w:type="dxa"/>
            <w:gridSpan w:val="4"/>
            <w:vAlign w:val="center"/>
          </w:tcPr>
          <w:p>
            <w:pPr>
              <w:pStyle w:val="11"/>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1"/>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jc w:val="left"/>
              <w:rPr>
                <w:rFonts w:hint="eastAsia" w:ascii="仿宋" w:hAnsi="仿宋" w:eastAsia="仿宋" w:cs="仿宋"/>
                <w:sz w:val="21"/>
                <w:szCs w:val="21"/>
                <w:lang w:val="en-US" w:eastAsia="zh-CN" w:bidi="ar-SA"/>
              </w:rPr>
            </w:pPr>
            <w:r>
              <w:rPr>
                <w:rFonts w:hint="eastAsia"/>
                <w:color w:val="auto"/>
                <w:sz w:val="21"/>
                <w:szCs w:val="21"/>
                <w:highlight w:val="none"/>
                <w:lang w:eastAsia="zh-CN"/>
              </w:rPr>
              <w:t>2.......</w:t>
            </w:r>
          </w:p>
        </w:tc>
        <w:tc>
          <w:tcPr>
            <w:tcW w:w="2879" w:type="dxa"/>
            <w:gridSpan w:val="4"/>
            <w:vAlign w:val="center"/>
          </w:tcPr>
          <w:p>
            <w:pPr>
              <w:jc w:val="left"/>
              <w:rPr>
                <w:rFonts w:hint="eastAsia" w:ascii="仿宋" w:hAnsi="仿宋" w:eastAsia="仿宋" w:cs="仿宋"/>
                <w:sz w:val="21"/>
                <w:szCs w:val="21"/>
                <w:lang w:val="en-US" w:eastAsia="zh-CN" w:bidi="ar-SA"/>
              </w:rPr>
            </w:pPr>
            <w:r>
              <w:rPr>
                <w:rFonts w:hint="eastAsia"/>
                <w:color w:val="auto"/>
                <w:sz w:val="21"/>
                <w:szCs w:val="21"/>
                <w:highlight w:val="none"/>
                <w:lang w:eastAsia="zh-CN"/>
              </w:rPr>
              <w:t>2-2......</w:t>
            </w:r>
          </w:p>
        </w:tc>
        <w:tc>
          <w:tcPr>
            <w:tcW w:w="2536" w:type="dxa"/>
            <w:gridSpan w:val="4"/>
            <w:vAlign w:val="center"/>
          </w:tcPr>
          <w:p>
            <w:pPr>
              <w:jc w:val="left"/>
              <w:rPr>
                <w:rFonts w:hint="eastAsia" w:ascii="宋体" w:hAnsi="宋体" w:eastAsia="宋体" w:cs="宋体"/>
                <w:b/>
                <w:bCs/>
                <w:color w:val="auto"/>
                <w:sz w:val="21"/>
                <w:szCs w:val="21"/>
                <w:highlight w:val="none"/>
                <w:lang w:val="en-US" w:eastAsia="zh-CN" w:bidi="ar-SA"/>
              </w:rPr>
            </w:pPr>
            <w:r>
              <w:rPr>
                <w:rFonts w:hint="eastAsia"/>
                <w:color w:val="auto"/>
                <w:sz w:val="21"/>
                <w:szCs w:val="21"/>
                <w:highlight w:val="none"/>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1"/>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jc w:val="left"/>
              <w:rPr>
                <w:rFonts w:hint="eastAsia" w:ascii="仿宋" w:hAnsi="仿宋" w:eastAsia="仿宋" w:cs="仿宋"/>
                <w:color w:val="auto"/>
                <w:sz w:val="21"/>
                <w:szCs w:val="21"/>
                <w:highlight w:val="none"/>
                <w:lang w:val="en-US" w:eastAsia="zh-CN" w:bidi="ar-SA"/>
              </w:rPr>
            </w:pPr>
            <w:r>
              <w:rPr>
                <w:rFonts w:hint="eastAsia"/>
                <w:color w:val="auto"/>
                <w:sz w:val="21"/>
                <w:szCs w:val="21"/>
                <w:highlight w:val="none"/>
                <w:lang w:val="en-US" w:eastAsia="zh-CN"/>
              </w:rPr>
              <w:t>3</w:t>
            </w:r>
            <w:r>
              <w:rPr>
                <w:rFonts w:hint="eastAsia"/>
                <w:color w:val="auto"/>
                <w:sz w:val="21"/>
                <w:szCs w:val="21"/>
                <w:highlight w:val="none"/>
                <w:lang w:eastAsia="zh-CN"/>
              </w:rPr>
              <w:t>.......</w:t>
            </w:r>
          </w:p>
        </w:tc>
        <w:tc>
          <w:tcPr>
            <w:tcW w:w="2879" w:type="dxa"/>
            <w:gridSpan w:val="4"/>
            <w:vAlign w:val="center"/>
          </w:tcPr>
          <w:p>
            <w:pPr>
              <w:jc w:val="left"/>
              <w:rPr>
                <w:rFonts w:hint="eastAsia" w:ascii="仿宋" w:hAnsi="仿宋" w:eastAsia="仿宋" w:cs="仿宋"/>
                <w:color w:val="auto"/>
                <w:sz w:val="21"/>
                <w:szCs w:val="21"/>
                <w:highlight w:val="none"/>
                <w:lang w:val="en-US" w:eastAsia="zh-CN" w:bidi="ar-SA"/>
              </w:rPr>
            </w:pPr>
            <w:r>
              <w:rPr>
                <w:rFonts w:hint="eastAsia"/>
                <w:color w:val="auto"/>
                <w:sz w:val="21"/>
                <w:szCs w:val="21"/>
                <w:highlight w:val="none"/>
                <w:lang w:val="en-US" w:eastAsia="zh-CN"/>
              </w:rPr>
              <w:t>3</w:t>
            </w:r>
            <w:r>
              <w:rPr>
                <w:rFonts w:hint="eastAsia"/>
                <w:color w:val="auto"/>
                <w:sz w:val="21"/>
                <w:szCs w:val="21"/>
                <w:highlight w:val="none"/>
                <w:lang w:eastAsia="zh-CN"/>
              </w:rPr>
              <w:t>-1......</w:t>
            </w:r>
          </w:p>
        </w:tc>
        <w:tc>
          <w:tcPr>
            <w:tcW w:w="2536" w:type="dxa"/>
            <w:gridSpan w:val="4"/>
            <w:vAlign w:val="center"/>
          </w:tcPr>
          <w:p>
            <w:pPr>
              <w:jc w:val="left"/>
              <w:rPr>
                <w:rFonts w:hint="eastAsia" w:ascii="仿宋" w:hAnsi="仿宋" w:eastAsia="仿宋" w:cs="仿宋"/>
                <w:color w:val="auto"/>
                <w:sz w:val="21"/>
                <w:szCs w:val="21"/>
                <w:highlight w:val="none"/>
                <w:lang w:val="en-US" w:eastAsia="zh-CN" w:bidi="ar-SA"/>
              </w:rPr>
            </w:pPr>
            <w:r>
              <w:rPr>
                <w:rFonts w:hint="eastAsia"/>
                <w:color w:val="auto"/>
                <w:sz w:val="21"/>
                <w:szCs w:val="21"/>
                <w:highlight w:val="none"/>
                <w:lang w:eastAsia="zh-CN"/>
              </w:rPr>
              <w:t>课程目标2、3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1"/>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2879" w:type="dxa"/>
            <w:gridSpan w:val="4"/>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2536" w:type="dxa"/>
            <w:gridSpan w:val="4"/>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1"/>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2879" w:type="dxa"/>
            <w:gridSpan w:val="4"/>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2536" w:type="dxa"/>
            <w:gridSpan w:val="4"/>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1"/>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2879" w:type="dxa"/>
            <w:gridSpan w:val="4"/>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2536" w:type="dxa"/>
            <w:gridSpan w:val="4"/>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1"/>
              <w:spacing w:before="152"/>
              <w:ind w:left="8"/>
              <w:jc w:val="center"/>
              <w:rPr>
                <w:rFonts w:ascii="宋体"/>
                <w:b/>
                <w:color w:val="auto"/>
                <w:sz w:val="21"/>
                <w:highlight w:val="none"/>
              </w:rPr>
            </w:pPr>
            <w:r>
              <w:rPr>
                <w:rFonts w:ascii="宋体"/>
                <w:b/>
                <w:color w:val="auto"/>
                <w:w w:val="98"/>
                <w:sz w:val="21"/>
                <w:highlight w:val="none"/>
              </w:rPr>
              <w:t>E</w:t>
            </w:r>
          </w:p>
          <w:p>
            <w:pPr>
              <w:pStyle w:val="11"/>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68" w:type="dxa"/>
            <w:gridSpan w:val="7"/>
            <w:vMerge w:val="restart"/>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36" w:type="dxa"/>
            <w:gridSpan w:val="4"/>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1"/>
              <w:spacing w:before="125" w:line="312" w:lineRule="auto"/>
              <w:ind w:right="23"/>
              <w:jc w:val="center"/>
            </w:pPr>
          </w:p>
        </w:tc>
        <w:tc>
          <w:tcPr>
            <w:tcW w:w="5068" w:type="dxa"/>
            <w:gridSpan w:val="7"/>
            <w:vMerge w:val="continue"/>
            <w:vAlign w:val="center"/>
          </w:tcPr>
          <w:p>
            <w:pPr>
              <w:pStyle w:val="11"/>
              <w:spacing w:before="125" w:line="312" w:lineRule="auto"/>
              <w:ind w:right="23"/>
              <w:jc w:val="center"/>
            </w:pPr>
          </w:p>
        </w:tc>
        <w:tc>
          <w:tcPr>
            <w:tcW w:w="884" w:type="dxa"/>
            <w:vAlign w:val="center"/>
          </w:tcPr>
          <w:p>
            <w:pPr>
              <w:pStyle w:val="11"/>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50" w:type="dxa"/>
            <w:gridSpan w:val="2"/>
            <w:vAlign w:val="center"/>
          </w:tcPr>
          <w:p>
            <w:pPr>
              <w:pStyle w:val="11"/>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802" w:type="dxa"/>
            <w:vAlign w:val="center"/>
          </w:tcPr>
          <w:p>
            <w:pPr>
              <w:pStyle w:val="11"/>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pPr>
          </w:p>
        </w:tc>
        <w:tc>
          <w:tcPr>
            <w:tcW w:w="5068" w:type="dxa"/>
            <w:gridSpan w:val="7"/>
            <w:vAlign w:val="top"/>
          </w:tcPr>
          <w:p>
            <w:pPr>
              <w:pStyle w:val="11"/>
              <w:spacing w:before="125" w:line="312" w:lineRule="auto"/>
              <w:ind w:right="23"/>
            </w:pPr>
          </w:p>
        </w:tc>
        <w:tc>
          <w:tcPr>
            <w:tcW w:w="884" w:type="dxa"/>
            <w:vAlign w:val="top"/>
          </w:tcPr>
          <w:p>
            <w:pPr>
              <w:pStyle w:val="11"/>
              <w:spacing w:before="125" w:line="312" w:lineRule="auto"/>
              <w:ind w:right="23"/>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vAlign w:val="top"/>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vAlign w:val="top"/>
          </w:tcPr>
          <w:p>
            <w:pPr>
              <w:pStyle w:val="11"/>
              <w:spacing w:before="125" w:line="312" w:lineRule="auto"/>
              <w:ind w:right="23"/>
              <w:jc w:val="center"/>
              <w:rPr>
                <w:color w:val="auto"/>
                <w:sz w:val="24"/>
                <w:highlight w:val="none"/>
                <w:lang w:eastAsia="zh-CN"/>
              </w:rPr>
            </w:pPr>
            <w:r>
              <w:rPr>
                <w:rFonts w:hint="eastAsia" w:ascii="宋体" w:hAnsi="宋体" w:eastAsia="宋体" w:cs="宋体"/>
                <w:color w:val="auto"/>
                <w:sz w:val="21"/>
                <w:szCs w:val="21"/>
                <w:highlight w:val="none"/>
                <w:lang w:eastAsia="zh-CN"/>
              </w:rPr>
              <w:t>合 计</w:t>
            </w:r>
          </w:p>
        </w:tc>
        <w:tc>
          <w:tcPr>
            <w:tcW w:w="884"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5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802"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1"/>
              <w:jc w:val="center"/>
              <w:rPr>
                <w:rFonts w:ascii="宋体"/>
                <w:b/>
                <w:color w:val="auto"/>
                <w:sz w:val="21"/>
                <w:highlight w:val="none"/>
                <w:lang w:eastAsia="zh-CN"/>
              </w:rPr>
            </w:pPr>
            <w:r>
              <w:rPr>
                <w:rFonts w:ascii="宋体"/>
                <w:b/>
                <w:color w:val="auto"/>
                <w:w w:val="98"/>
                <w:sz w:val="21"/>
                <w:highlight w:val="none"/>
                <w:lang w:eastAsia="zh-CN"/>
              </w:rPr>
              <w:t>F</w:t>
            </w:r>
          </w:p>
          <w:p>
            <w:pPr>
              <w:pStyle w:val="11"/>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vAlign w:val="center"/>
          </w:tcPr>
          <w:p>
            <w:pPr>
              <w:pStyle w:val="11"/>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分组合作学习</w:t>
            </w:r>
          </w:p>
          <w:p>
            <w:pPr>
              <w:pStyle w:val="11"/>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11"/>
              <w:numPr>
                <w:ilvl w:val="0"/>
                <w:numId w:val="3"/>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highlight w:val="none"/>
                <w:lang w:eastAsia="zh-CN"/>
              </w:rPr>
            </w:pPr>
            <w:r>
              <w:rPr>
                <w:rFonts w:hint="eastAsia" w:ascii="宋体" w:eastAsia="宋体"/>
                <w:b/>
                <w:sz w:val="21"/>
                <w:highlight w:val="none"/>
                <w:lang w:eastAsia="zh-CN"/>
              </w:rPr>
              <w:t>G</w:t>
            </w:r>
          </w:p>
          <w:p>
            <w:pPr>
              <w:pStyle w:val="11"/>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sz w:val="21"/>
                <w:highlight w:val="none"/>
                <w:lang w:eastAsia="zh-CN"/>
              </w:rPr>
              <w:t>教学安排</w:t>
            </w:r>
          </w:p>
        </w:tc>
        <w:tc>
          <w:tcPr>
            <w:tcW w:w="569" w:type="dxa"/>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授课次别</w:t>
            </w:r>
          </w:p>
        </w:tc>
        <w:tc>
          <w:tcPr>
            <w:tcW w:w="1620" w:type="dxa"/>
            <w:gridSpan w:val="2"/>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教学内容</w:t>
            </w:r>
          </w:p>
        </w:tc>
        <w:tc>
          <w:tcPr>
            <w:tcW w:w="1300" w:type="dxa"/>
            <w:vMerge w:val="restart"/>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目标</w:t>
            </w:r>
          </w:p>
        </w:tc>
        <w:tc>
          <w:tcPr>
            <w:tcW w:w="2939"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eastAsia="宋体"/>
                <w:b/>
                <w:bCs/>
                <w:color w:val="C00000"/>
                <w:sz w:val="21"/>
                <w:highlight w:val="none"/>
                <w:lang w:eastAsia="zh-CN"/>
              </w:rPr>
              <w:t>（根据实际情况至少填写3次）</w:t>
            </w:r>
          </w:p>
        </w:tc>
        <w:tc>
          <w:tcPr>
            <w:tcW w:w="1176" w:type="dxa"/>
            <w:gridSpan w:val="2"/>
            <w:vMerge w:val="restart"/>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教学方式</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val="en-US"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vAlign w:val="top"/>
          </w:tcPr>
          <w:p>
            <w:pPr>
              <w:pStyle w:val="11"/>
              <w:spacing w:before="125" w:line="312" w:lineRule="auto"/>
              <w:ind w:right="23"/>
            </w:pPr>
          </w:p>
        </w:tc>
        <w:tc>
          <w:tcPr>
            <w:tcW w:w="569" w:type="dxa"/>
            <w:vMerge w:val="continue"/>
            <w:vAlign w:val="top"/>
          </w:tcPr>
          <w:p>
            <w:pPr>
              <w:pStyle w:val="11"/>
              <w:spacing w:before="125" w:line="312" w:lineRule="auto"/>
              <w:ind w:right="23"/>
            </w:pPr>
          </w:p>
        </w:tc>
        <w:tc>
          <w:tcPr>
            <w:tcW w:w="1620" w:type="dxa"/>
            <w:gridSpan w:val="2"/>
            <w:vMerge w:val="continue"/>
            <w:vAlign w:val="top"/>
          </w:tcPr>
          <w:p>
            <w:pPr>
              <w:pStyle w:val="11"/>
              <w:spacing w:before="125" w:line="312" w:lineRule="auto"/>
              <w:ind w:right="23"/>
            </w:pPr>
          </w:p>
        </w:tc>
        <w:tc>
          <w:tcPr>
            <w:tcW w:w="1300" w:type="dxa"/>
            <w:vMerge w:val="continue"/>
            <w:vAlign w:val="top"/>
          </w:tcPr>
          <w:p>
            <w:pPr>
              <w:pStyle w:val="11"/>
              <w:spacing w:before="125" w:line="312" w:lineRule="auto"/>
              <w:ind w:right="23"/>
            </w:pPr>
          </w:p>
        </w:tc>
        <w:tc>
          <w:tcPr>
            <w:tcW w:w="1488" w:type="dxa"/>
            <w:gridSpan w:val="2"/>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思政元素</w:t>
            </w:r>
          </w:p>
        </w:tc>
        <w:tc>
          <w:tcPr>
            <w:tcW w:w="1451" w:type="dxa"/>
            <w:gridSpan w:val="3"/>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思政目标</w:t>
            </w:r>
          </w:p>
        </w:tc>
        <w:tc>
          <w:tcPr>
            <w:tcW w:w="1176" w:type="dxa"/>
            <w:gridSpan w:val="2"/>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300" w:type="dxa"/>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88"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451" w:type="dxa"/>
            <w:gridSpan w:val="3"/>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c>
          <w:tcPr>
            <w:tcW w:w="1176" w:type="dxa"/>
            <w:gridSpan w:val="2"/>
            <w:vAlign w:val="top"/>
          </w:tcPr>
          <w:p>
            <w:pPr>
              <w:pStyle w:val="11"/>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1"/>
              <w:spacing w:before="1"/>
              <w:ind w:left="8"/>
              <w:jc w:val="center"/>
              <w:rPr>
                <w:rFonts w:ascii="宋体"/>
                <w:b/>
                <w:color w:val="auto"/>
                <w:sz w:val="21"/>
                <w:highlight w:val="none"/>
              </w:rPr>
            </w:pPr>
            <w:r>
              <w:rPr>
                <w:rFonts w:ascii="宋体"/>
                <w:b/>
                <w:color w:val="auto"/>
                <w:w w:val="98"/>
                <w:sz w:val="21"/>
                <w:highlight w:val="none"/>
              </w:rPr>
              <w:t>H</w:t>
            </w:r>
          </w:p>
          <w:p>
            <w:pPr>
              <w:pStyle w:val="11"/>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评价</w:t>
            </w:r>
            <w:r>
              <w:rPr>
                <w:rFonts w:hint="eastAsia" w:ascii="宋体" w:eastAsia="宋体"/>
                <w:b/>
                <w:color w:val="auto"/>
                <w:sz w:val="21"/>
                <w:highlight w:val="none"/>
              </w:rPr>
              <w:t>方式</w:t>
            </w:r>
          </w:p>
        </w:tc>
        <w:tc>
          <w:tcPr>
            <w:tcW w:w="2189" w:type="dxa"/>
            <w:gridSpan w:val="3"/>
            <w:vAlign w:val="center"/>
          </w:tcPr>
          <w:p>
            <w:pPr>
              <w:jc w:val="center"/>
              <w:rPr>
                <w:rFonts w:hint="default" w:ascii="宋体" w:eastAsia="宋体"/>
                <w:sz w:val="21"/>
                <w:highlight w:val="none"/>
                <w:lang w:val="en-US" w:eastAsia="zh-CN"/>
              </w:rPr>
            </w:pPr>
            <w:r>
              <w:rPr>
                <w:rFonts w:hint="eastAsia" w:ascii="宋体" w:eastAsia="宋体"/>
                <w:sz w:val="21"/>
                <w:highlight w:val="none"/>
                <w:lang w:val="en-US" w:eastAsia="zh-CN"/>
              </w:rPr>
              <w:t>评价项目及配分</w:t>
            </w:r>
          </w:p>
        </w:tc>
        <w:tc>
          <w:tcPr>
            <w:tcW w:w="2788" w:type="dxa"/>
            <w:gridSpan w:val="3"/>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评价项目说明</w:t>
            </w:r>
          </w:p>
        </w:tc>
        <w:tc>
          <w:tcPr>
            <w:tcW w:w="2627"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11"/>
              <w:spacing w:line="316" w:lineRule="auto"/>
              <w:ind w:right="29"/>
              <w:jc w:val="center"/>
              <w:rPr>
                <w:rFonts w:hint="eastAsia" w:ascii="宋体" w:hAnsi="宋体" w:eastAsia="宋体" w:cs="宋体"/>
                <w:b/>
                <w:bCs/>
                <w:color w:val="auto"/>
                <w:sz w:val="21"/>
                <w:szCs w:val="21"/>
                <w:highlight w:val="none"/>
                <w:lang w:eastAsia="zh-CN"/>
              </w:rPr>
            </w:pPr>
            <w:r>
              <w:rPr>
                <w:rFonts w:hint="eastAsia"/>
                <w:bCs/>
                <w:color w:val="auto"/>
                <w:sz w:val="21"/>
                <w:szCs w:val="21"/>
                <w:highlight w:val="none"/>
                <w:lang w:eastAsia="zh-CN"/>
              </w:rPr>
              <w:t>平时</w:t>
            </w:r>
            <w:r>
              <w:rPr>
                <w:bCs/>
                <w:color w:val="auto"/>
                <w:sz w:val="21"/>
                <w:szCs w:val="21"/>
                <w:highlight w:val="none"/>
              </w:rPr>
              <w:t>（</w:t>
            </w:r>
            <w:r>
              <w:rPr>
                <w:rFonts w:hint="eastAsia"/>
                <w:bCs/>
                <w:color w:val="auto"/>
                <w:sz w:val="21"/>
                <w:szCs w:val="21"/>
                <w:highlight w:val="none"/>
                <w:lang w:eastAsia="zh-CN"/>
              </w:rPr>
              <w:t>X</w:t>
            </w:r>
            <w:r>
              <w:rPr>
                <w:bCs/>
                <w:color w:val="auto"/>
                <w:sz w:val="21"/>
                <w:szCs w:val="21"/>
                <w:highlight w:val="none"/>
              </w:rPr>
              <w:t>%）</w:t>
            </w:r>
          </w:p>
        </w:tc>
        <w:tc>
          <w:tcPr>
            <w:tcW w:w="2788" w:type="dxa"/>
            <w:gridSpan w:val="3"/>
            <w:vAlign w:val="center"/>
          </w:tcPr>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p>
            <w:pPr>
              <w:pStyle w:val="11"/>
              <w:ind w:left="106" w:leftChars="0"/>
              <w:jc w:val="center"/>
              <w:rPr>
                <w:rFonts w:hint="eastAsia" w:ascii="宋体" w:hAnsi="宋体" w:eastAsia="宋体" w:cs="宋体"/>
                <w:b/>
                <w:bCs/>
                <w:color w:val="auto"/>
                <w:sz w:val="21"/>
                <w:szCs w:val="21"/>
                <w:highlight w:val="none"/>
                <w:lang w:eastAsia="zh-CN"/>
              </w:rPr>
            </w:pPr>
          </w:p>
        </w:tc>
        <w:tc>
          <w:tcPr>
            <w:tcW w:w="2627" w:type="dxa"/>
            <w:gridSpan w:val="5"/>
            <w:vAlign w:val="center"/>
          </w:tcPr>
          <w:p>
            <w:pPr>
              <w:pStyle w:val="11"/>
              <w:spacing w:before="1"/>
              <w:ind w:left="6" w:leftChars="0"/>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11"/>
              <w:spacing w:before="97"/>
              <w:jc w:val="center"/>
              <w:rPr>
                <w:rFonts w:hint="eastAsia" w:ascii="宋体" w:hAnsi="宋体" w:eastAsia="宋体" w:cs="宋体"/>
                <w:b/>
                <w:bCs/>
                <w:color w:val="auto"/>
                <w:sz w:val="21"/>
                <w:szCs w:val="21"/>
                <w:highlight w:val="none"/>
                <w:lang w:eastAsia="zh-CN"/>
              </w:rPr>
            </w:pPr>
            <w:r>
              <w:rPr>
                <w:rFonts w:hint="eastAsia"/>
                <w:bCs/>
                <w:color w:val="auto"/>
                <w:sz w:val="21"/>
                <w:szCs w:val="21"/>
                <w:highlight w:val="none"/>
                <w:lang w:eastAsia="zh-CN"/>
              </w:rPr>
              <w:t>......</w:t>
            </w:r>
          </w:p>
        </w:tc>
        <w:tc>
          <w:tcPr>
            <w:tcW w:w="2788" w:type="dxa"/>
            <w:gridSpan w:val="3"/>
            <w:vAlign w:val="center"/>
          </w:tcPr>
          <w:p>
            <w:pPr>
              <w:pStyle w:val="11"/>
              <w:spacing w:before="143" w:line="280" w:lineRule="auto"/>
              <w:ind w:left="106" w:leftChars="0" w:right="95" w:rightChars="0" w:firstLine="480" w:firstLineChars="0"/>
              <w:jc w:val="center"/>
              <w:rPr>
                <w:rFonts w:hint="eastAsia" w:ascii="宋体" w:hAnsi="宋体" w:eastAsia="宋体" w:cs="宋体"/>
                <w:b/>
                <w:bCs/>
                <w:color w:val="auto"/>
                <w:sz w:val="21"/>
                <w:szCs w:val="21"/>
                <w:highlight w:val="none"/>
                <w:lang w:eastAsia="zh-CN"/>
              </w:rPr>
            </w:pPr>
          </w:p>
        </w:tc>
        <w:tc>
          <w:tcPr>
            <w:tcW w:w="2627" w:type="dxa"/>
            <w:gridSpan w:val="5"/>
            <w:vAlign w:val="center"/>
          </w:tcPr>
          <w:p>
            <w:pPr>
              <w:pStyle w:val="11"/>
              <w:ind w:left="79" w:leftChars="0" w:right="73" w:rightChars="0"/>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11"/>
              <w:jc w:val="center"/>
              <w:rPr>
                <w:rFonts w:hint="eastAsia" w:ascii="宋体" w:hAnsi="宋体" w:eastAsia="宋体" w:cs="宋体"/>
                <w:b/>
                <w:bCs/>
                <w:color w:val="auto"/>
                <w:sz w:val="21"/>
                <w:szCs w:val="21"/>
                <w:highlight w:val="none"/>
                <w:lang w:eastAsia="zh-CN"/>
              </w:rPr>
            </w:pPr>
            <w:r>
              <w:rPr>
                <w:bCs/>
                <w:color w:val="auto"/>
                <w:sz w:val="21"/>
                <w:szCs w:val="21"/>
                <w:highlight w:val="none"/>
              </w:rPr>
              <w:t>期末（</w:t>
            </w:r>
            <w:r>
              <w:rPr>
                <w:rFonts w:hint="eastAsia"/>
                <w:bCs/>
                <w:color w:val="auto"/>
                <w:sz w:val="21"/>
                <w:szCs w:val="21"/>
                <w:highlight w:val="none"/>
                <w:lang w:eastAsia="zh-CN"/>
              </w:rPr>
              <w:t>X</w:t>
            </w:r>
            <w:r>
              <w:rPr>
                <w:bCs/>
                <w:color w:val="auto"/>
                <w:sz w:val="21"/>
                <w:szCs w:val="21"/>
                <w:highlight w:val="none"/>
              </w:rPr>
              <w:t>%）</w:t>
            </w:r>
          </w:p>
        </w:tc>
        <w:tc>
          <w:tcPr>
            <w:tcW w:w="2788" w:type="dxa"/>
            <w:gridSpan w:val="3"/>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c>
          <w:tcPr>
            <w:tcW w:w="2627" w:type="dxa"/>
            <w:gridSpan w:val="5"/>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11"/>
              <w:spacing w:before="156"/>
              <w:ind w:left="8"/>
              <w:jc w:val="center"/>
              <w:rPr>
                <w:rFonts w:ascii="宋体"/>
                <w:b/>
                <w:color w:val="auto"/>
                <w:sz w:val="21"/>
                <w:highlight w:val="none"/>
                <w:lang w:eastAsia="zh-CN"/>
              </w:rPr>
            </w:pPr>
            <w:r>
              <w:rPr>
                <w:rFonts w:ascii="宋体"/>
                <w:b/>
                <w:color w:val="auto"/>
                <w:w w:val="98"/>
                <w:sz w:val="21"/>
                <w:highlight w:val="none"/>
                <w:lang w:eastAsia="zh-CN"/>
              </w:rPr>
              <w:t>I</w:t>
            </w:r>
          </w:p>
          <w:p>
            <w:pPr>
              <w:pStyle w:val="11"/>
              <w:spacing w:before="43"/>
              <w:ind w:left="100" w:right="93"/>
              <w:jc w:val="center"/>
              <w:rPr>
                <w:rFonts w:ascii="宋体" w:eastAsia="宋体"/>
                <w:b/>
                <w:color w:val="auto"/>
                <w:sz w:val="21"/>
                <w:highlight w:val="none"/>
                <w:lang w:eastAsia="zh-CN"/>
              </w:rPr>
            </w:pPr>
            <w:r>
              <w:rPr>
                <w:rFonts w:hint="eastAsia" w:ascii="宋体" w:eastAsia="宋体"/>
                <w:b/>
                <w:color w:val="auto"/>
                <w:sz w:val="21"/>
                <w:highlight w:val="none"/>
                <w:lang w:eastAsia="zh-CN"/>
              </w:rPr>
              <w:t>建议教材</w:t>
            </w:r>
          </w:p>
          <w:p>
            <w:pPr>
              <w:pStyle w:val="11"/>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及学习资料</w:t>
            </w:r>
          </w:p>
        </w:tc>
        <w:tc>
          <w:tcPr>
            <w:tcW w:w="7604" w:type="dxa"/>
            <w:gridSpan w:val="11"/>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1"/>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J</w:t>
            </w:r>
          </w:p>
          <w:p>
            <w:pPr>
              <w:pStyle w:val="11"/>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教学条件</w:t>
            </w:r>
          </w:p>
          <w:p>
            <w:pPr>
              <w:pStyle w:val="11"/>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需求</w:t>
            </w:r>
          </w:p>
        </w:tc>
        <w:tc>
          <w:tcPr>
            <w:tcW w:w="7604" w:type="dxa"/>
            <w:gridSpan w:val="11"/>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1"/>
              <w:spacing w:before="162"/>
              <w:ind w:left="8"/>
              <w:jc w:val="center"/>
              <w:rPr>
                <w:rFonts w:ascii="宋体"/>
                <w:b/>
                <w:color w:val="auto"/>
                <w:sz w:val="21"/>
                <w:highlight w:val="none"/>
              </w:rPr>
            </w:pPr>
            <w:r>
              <w:rPr>
                <w:rFonts w:ascii="宋体"/>
                <w:b/>
                <w:color w:val="auto"/>
                <w:w w:val="98"/>
                <w:sz w:val="21"/>
                <w:highlight w:val="none"/>
              </w:rPr>
              <w:t>K</w:t>
            </w:r>
          </w:p>
          <w:p>
            <w:pPr>
              <w:pStyle w:val="11"/>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rPr>
              <w:t>注意事项</w:t>
            </w:r>
          </w:p>
        </w:tc>
        <w:tc>
          <w:tcPr>
            <w:tcW w:w="7604" w:type="dxa"/>
            <w:gridSpan w:val="11"/>
            <w:vAlign w:val="center"/>
          </w:tcPr>
          <w:p>
            <w:pPr>
              <w:pStyle w:val="11"/>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1"/>
              <w:spacing w:before="65"/>
              <w:ind w:left="107"/>
              <w:rPr>
                <w:color w:val="auto"/>
                <w:sz w:val="21"/>
                <w:szCs w:val="21"/>
                <w:highlight w:val="none"/>
                <w:lang w:eastAsia="zh-CN"/>
              </w:rPr>
            </w:pPr>
            <w:r>
              <w:rPr>
                <w:color w:val="auto"/>
                <w:sz w:val="21"/>
                <w:szCs w:val="21"/>
                <w:highlight w:val="none"/>
                <w:lang w:eastAsia="zh-CN"/>
              </w:rPr>
              <w:t>备注：</w:t>
            </w:r>
          </w:p>
          <w:p>
            <w:pPr>
              <w:pStyle w:val="11"/>
              <w:spacing w:before="1" w:line="280" w:lineRule="auto"/>
              <w:ind w:left="107" w:right="97" w:firstLine="480"/>
              <w:rPr>
                <w:color w:val="auto"/>
                <w:sz w:val="21"/>
                <w:szCs w:val="21"/>
                <w:highlight w:val="none"/>
                <w:lang w:eastAsia="zh-CN"/>
              </w:rPr>
            </w:pPr>
            <w:r>
              <w:rPr>
                <w:color w:val="auto"/>
                <w:sz w:val="21"/>
                <w:szCs w:val="21"/>
                <w:highlight w:val="none"/>
                <w:lang w:eastAsia="zh-CN"/>
              </w:rPr>
              <w:t>1.本课程</w:t>
            </w:r>
            <w:r>
              <w:rPr>
                <w:rFonts w:hint="eastAsia"/>
                <w:color w:val="auto"/>
                <w:sz w:val="21"/>
                <w:szCs w:val="21"/>
                <w:highlight w:val="none"/>
                <w:lang w:eastAsia="zh-CN"/>
              </w:rPr>
              <w:t>教学</w:t>
            </w:r>
            <w:r>
              <w:rPr>
                <w:color w:val="auto"/>
                <w:sz w:val="21"/>
                <w:szCs w:val="21"/>
                <w:highlight w:val="none"/>
                <w:lang w:eastAsia="zh-CN"/>
              </w:rPr>
              <w:t>大纲F—J 项同一课程不同授课教师应协同讨论研究达成共同核心内涵</w:t>
            </w:r>
            <w:r>
              <w:rPr>
                <w:rFonts w:hint="eastAsia"/>
                <w:color w:val="auto"/>
                <w:sz w:val="21"/>
                <w:szCs w:val="21"/>
                <w:highlight w:val="none"/>
                <w:lang w:eastAsia="zh-CN"/>
              </w:rPr>
              <w:t>。经教学工作指导小组审议通过的课程教学大纲不宜自行更改。</w:t>
            </w:r>
          </w:p>
          <w:p>
            <w:pPr>
              <w:pStyle w:val="11"/>
              <w:ind w:left="587"/>
              <w:rPr>
                <w:b/>
                <w:bCs/>
                <w:color w:val="auto"/>
                <w:sz w:val="21"/>
                <w:szCs w:val="21"/>
                <w:highlight w:val="none"/>
                <w:lang w:eastAsia="zh-CN"/>
              </w:rPr>
            </w:pPr>
            <w:r>
              <w:rPr>
                <w:rFonts w:hint="eastAsia"/>
                <w:b/>
                <w:bCs/>
                <w:color w:val="auto"/>
                <w:sz w:val="21"/>
                <w:szCs w:val="21"/>
                <w:highlight w:val="none"/>
                <w:lang w:eastAsia="zh-CN"/>
              </w:rPr>
              <w:t>2</w:t>
            </w:r>
            <w:r>
              <w:rPr>
                <w:b/>
                <w:bCs/>
                <w:color w:val="auto"/>
                <w:sz w:val="21"/>
                <w:szCs w:val="21"/>
                <w:highlight w:val="none"/>
                <w:lang w:eastAsia="zh-CN"/>
              </w:rPr>
              <w:t>.评价方式可参</w:t>
            </w:r>
            <w:r>
              <w:rPr>
                <w:rFonts w:hint="eastAsia"/>
                <w:b/>
                <w:bCs/>
                <w:color w:val="auto"/>
                <w:sz w:val="21"/>
                <w:szCs w:val="21"/>
                <w:highlight w:val="none"/>
                <w:lang w:eastAsia="zh-CN"/>
              </w:rPr>
              <w:t>考</w:t>
            </w:r>
            <w:r>
              <w:rPr>
                <w:b/>
                <w:bCs/>
                <w:color w:val="auto"/>
                <w:sz w:val="21"/>
                <w:szCs w:val="21"/>
                <w:highlight w:val="none"/>
                <w:lang w:eastAsia="zh-CN"/>
              </w:rPr>
              <w:t>下列方式：</w:t>
            </w:r>
          </w:p>
          <w:p>
            <w:pPr>
              <w:pStyle w:val="11"/>
              <w:spacing w:before="53"/>
              <w:ind w:left="587"/>
              <w:rPr>
                <w:b/>
                <w:bCs/>
                <w:color w:val="auto"/>
                <w:sz w:val="21"/>
                <w:szCs w:val="21"/>
                <w:highlight w:val="none"/>
                <w:lang w:eastAsia="zh-CN"/>
              </w:rPr>
            </w:pPr>
            <w:r>
              <w:rPr>
                <w:b/>
                <w:bCs/>
                <w:color w:val="auto"/>
                <w:sz w:val="21"/>
                <w:szCs w:val="21"/>
                <w:highlight w:val="none"/>
                <w:lang w:eastAsia="zh-CN"/>
              </w:rPr>
              <w:t>(1)纸</w:t>
            </w:r>
            <w:r>
              <w:rPr>
                <w:rFonts w:hint="eastAsia"/>
                <w:b/>
                <w:bCs/>
                <w:color w:val="auto"/>
                <w:sz w:val="21"/>
                <w:szCs w:val="21"/>
                <w:highlight w:val="none"/>
                <w:lang w:eastAsia="zh-CN"/>
              </w:rPr>
              <w:t>笔考试</w:t>
            </w:r>
            <w:r>
              <w:rPr>
                <w:b/>
                <w:bCs/>
                <w:color w:val="auto"/>
                <w:sz w:val="21"/>
                <w:szCs w:val="21"/>
                <w:highlight w:val="none"/>
                <w:lang w:eastAsia="zh-CN"/>
              </w:rPr>
              <w:t>：</w:t>
            </w:r>
            <w:r>
              <w:rPr>
                <w:rFonts w:hint="eastAsia"/>
                <w:b/>
                <w:bCs/>
                <w:color w:val="auto"/>
                <w:sz w:val="21"/>
                <w:szCs w:val="21"/>
                <w:highlight w:val="none"/>
                <w:lang w:eastAsia="zh-CN"/>
              </w:rPr>
              <w:t>平时</w:t>
            </w:r>
            <w:r>
              <w:rPr>
                <w:b/>
                <w:bCs/>
                <w:color w:val="auto"/>
                <w:sz w:val="21"/>
                <w:szCs w:val="21"/>
                <w:highlight w:val="none"/>
                <w:lang w:eastAsia="zh-CN"/>
              </w:rPr>
              <w:t>小</w:t>
            </w:r>
            <w:r>
              <w:rPr>
                <w:rFonts w:hint="eastAsia"/>
                <w:b/>
                <w:bCs/>
                <w:color w:val="auto"/>
                <w:sz w:val="21"/>
                <w:szCs w:val="21"/>
                <w:highlight w:val="none"/>
                <w:lang w:eastAsia="zh-CN"/>
              </w:rPr>
              <w:t>测</w:t>
            </w:r>
            <w:r>
              <w:rPr>
                <w:b/>
                <w:bCs/>
                <w:color w:val="auto"/>
                <w:sz w:val="21"/>
                <w:szCs w:val="21"/>
                <w:highlight w:val="none"/>
                <w:lang w:eastAsia="zh-CN"/>
              </w:rPr>
              <w:t>、期中纸</w:t>
            </w:r>
            <w:r>
              <w:rPr>
                <w:rFonts w:hint="eastAsia"/>
                <w:b/>
                <w:bCs/>
                <w:color w:val="auto"/>
                <w:sz w:val="21"/>
                <w:szCs w:val="21"/>
                <w:highlight w:val="none"/>
                <w:lang w:eastAsia="zh-CN"/>
              </w:rPr>
              <w:t>笔考试</w:t>
            </w:r>
            <w:r>
              <w:rPr>
                <w:b/>
                <w:bCs/>
                <w:color w:val="auto"/>
                <w:sz w:val="21"/>
                <w:szCs w:val="21"/>
                <w:highlight w:val="none"/>
                <w:lang w:eastAsia="zh-CN"/>
              </w:rPr>
              <w:t>、期末纸</w:t>
            </w:r>
            <w:r>
              <w:rPr>
                <w:rFonts w:hint="eastAsia"/>
                <w:b/>
                <w:bCs/>
                <w:color w:val="auto"/>
                <w:sz w:val="21"/>
                <w:szCs w:val="21"/>
                <w:highlight w:val="none"/>
                <w:lang w:eastAsia="zh-CN"/>
              </w:rPr>
              <w:t>笔考试</w:t>
            </w:r>
          </w:p>
          <w:p>
            <w:pPr>
              <w:pStyle w:val="11"/>
              <w:spacing w:before="52"/>
              <w:ind w:left="587"/>
              <w:rPr>
                <w:b/>
                <w:bCs/>
                <w:color w:val="auto"/>
                <w:sz w:val="21"/>
                <w:szCs w:val="21"/>
                <w:highlight w:val="none"/>
                <w:lang w:eastAsia="zh-CN"/>
              </w:rPr>
            </w:pPr>
            <w:r>
              <w:rPr>
                <w:b/>
                <w:bCs/>
                <w:color w:val="auto"/>
                <w:sz w:val="21"/>
                <w:szCs w:val="21"/>
                <w:highlight w:val="none"/>
                <w:lang w:eastAsia="zh-CN"/>
              </w:rPr>
              <w:t>(2)实作评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课程</w:t>
            </w:r>
            <w:r>
              <w:rPr>
                <w:b/>
                <w:bCs/>
                <w:color w:val="auto"/>
                <w:sz w:val="21"/>
                <w:szCs w:val="21"/>
                <w:highlight w:val="none"/>
                <w:lang w:eastAsia="zh-CN"/>
              </w:rPr>
              <w:t>作业、实作</w:t>
            </w:r>
            <w:r>
              <w:rPr>
                <w:rFonts w:hint="eastAsia"/>
                <w:b/>
                <w:bCs/>
                <w:color w:val="auto"/>
                <w:sz w:val="21"/>
                <w:szCs w:val="21"/>
                <w:highlight w:val="none"/>
                <w:lang w:eastAsia="zh-CN"/>
              </w:rPr>
              <w:t>成品</w:t>
            </w:r>
            <w:r>
              <w:rPr>
                <w:b/>
                <w:bCs/>
                <w:color w:val="auto"/>
                <w:sz w:val="21"/>
                <w:szCs w:val="21"/>
                <w:highlight w:val="none"/>
                <w:lang w:eastAsia="zh-CN"/>
              </w:rPr>
              <w:t>、日常表现、表演、观察</w:t>
            </w:r>
          </w:p>
          <w:p>
            <w:pPr>
              <w:pStyle w:val="11"/>
              <w:spacing w:before="53"/>
              <w:ind w:left="587"/>
              <w:rPr>
                <w:b/>
                <w:bCs/>
                <w:color w:val="auto"/>
                <w:sz w:val="21"/>
                <w:szCs w:val="21"/>
                <w:highlight w:val="none"/>
                <w:lang w:eastAsia="zh-CN"/>
              </w:rPr>
            </w:pPr>
            <w:r>
              <w:rPr>
                <w:b/>
                <w:bCs/>
                <w:color w:val="auto"/>
                <w:sz w:val="21"/>
                <w:szCs w:val="21"/>
                <w:highlight w:val="none"/>
                <w:lang w:eastAsia="zh-CN"/>
              </w:rPr>
              <w:t>(3)档案评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书</w:t>
            </w:r>
            <w:r>
              <w:rPr>
                <w:b/>
                <w:bCs/>
                <w:color w:val="auto"/>
                <w:sz w:val="21"/>
                <w:szCs w:val="21"/>
                <w:highlight w:val="none"/>
                <w:lang w:eastAsia="zh-CN"/>
              </w:rPr>
              <w:t>面报告、专题档案</w:t>
            </w:r>
          </w:p>
          <w:p>
            <w:pPr>
              <w:pStyle w:val="11"/>
              <w:spacing w:before="53"/>
              <w:ind w:left="587"/>
            </w:pPr>
            <w:r>
              <w:rPr>
                <w:b/>
                <w:bCs/>
                <w:color w:val="auto"/>
                <w:sz w:val="21"/>
                <w:szCs w:val="21"/>
                <w:highlight w:val="none"/>
                <w:lang w:eastAsia="zh-CN"/>
              </w:rPr>
              <w:t>(4)口语评</w:t>
            </w:r>
            <w:r>
              <w:rPr>
                <w:rFonts w:hint="eastAsia"/>
                <w:b/>
                <w:bCs/>
                <w:color w:val="auto"/>
                <w:sz w:val="21"/>
                <w:szCs w:val="21"/>
                <w:highlight w:val="none"/>
                <w:lang w:eastAsia="zh-CN"/>
              </w:rPr>
              <w:t>价</w:t>
            </w:r>
            <w:r>
              <w:rPr>
                <w:b/>
                <w:bCs/>
                <w:color w:val="auto"/>
                <w:sz w:val="21"/>
                <w:szCs w:val="21"/>
                <w:highlight w:val="none"/>
                <w:lang w:eastAsia="zh-CN"/>
              </w:rPr>
              <w:t>：口头报告、口试</w:t>
            </w:r>
          </w:p>
        </w:tc>
      </w:tr>
    </w:tbl>
    <w:p>
      <w:pPr>
        <w:rPr>
          <w:sz w:val="23"/>
        </w:rPr>
        <w:sectPr>
          <w:pgSz w:w="11910" w:h="16850"/>
          <w:pgMar w:top="1600" w:right="1100" w:bottom="2040" w:left="1260" w:header="0" w:footer="1789" w:gutter="0"/>
          <w:cols w:space="720" w:num="1"/>
        </w:sect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pStyle w:val="3"/>
        <w:ind w:left="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三明学院教师教学创新大赛推荐教师汇总表</w:t>
      </w:r>
    </w:p>
    <w:p>
      <w:pPr>
        <w:tabs>
          <w:tab w:val="left" w:pos="6255"/>
        </w:tabs>
        <w:spacing w:before="245"/>
        <w:jc w:val="left"/>
        <w:rPr>
          <w:rFonts w:ascii="宋体" w:hAnsi="宋体" w:eastAsia="宋体" w:cs="宋体"/>
          <w:sz w:val="28"/>
          <w:szCs w:val="28"/>
        </w:rPr>
      </w:pPr>
      <w:r>
        <w:rPr>
          <w:rFonts w:hint="eastAsia" w:ascii="宋体" w:hAnsi="宋体" w:eastAsia="宋体" w:cs="宋体"/>
          <w:sz w:val="30"/>
          <w:szCs w:val="30"/>
        </w:rPr>
        <w:t>学院</w:t>
      </w:r>
      <w:r>
        <w:rPr>
          <w:rFonts w:ascii="宋体" w:hAnsi="宋体" w:eastAsia="宋体" w:cs="宋体"/>
          <w:sz w:val="30"/>
          <w:szCs w:val="30"/>
        </w:rPr>
        <w:t>：</w:t>
      </w:r>
      <w:r>
        <w:rPr>
          <w:rFonts w:hint="eastAsia" w:ascii="宋体" w:hAnsi="宋体" w:eastAsia="宋体" w:cs="宋体"/>
          <w:sz w:val="30"/>
          <w:szCs w:val="30"/>
          <w:u w:val="single"/>
        </w:rPr>
        <w:t xml:space="preserve">                       </w:t>
      </w:r>
      <w:r>
        <w:rPr>
          <w:rFonts w:ascii="宋体" w:hAnsi="宋体" w:eastAsia="宋体" w:cs="宋体"/>
          <w:sz w:val="30"/>
          <w:szCs w:val="30"/>
        </w:rPr>
        <w:t>（盖章）</w:t>
      </w:r>
    </w:p>
    <w:p>
      <w:pPr>
        <w:pStyle w:val="5"/>
        <w:spacing w:before="8"/>
        <w:rPr>
          <w:sz w:val="17"/>
        </w:rPr>
      </w:pPr>
    </w:p>
    <w:tbl>
      <w:tblPr>
        <w:tblStyle w:val="7"/>
        <w:tblW w:w="140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1753"/>
        <w:gridCol w:w="1247"/>
        <w:gridCol w:w="2124"/>
        <w:gridCol w:w="3017"/>
        <w:gridCol w:w="4112"/>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839" w:type="dxa"/>
            <w:vAlign w:val="center"/>
          </w:tcPr>
          <w:p>
            <w:pPr>
              <w:pStyle w:val="11"/>
              <w:spacing w:before="1"/>
              <w:jc w:val="center"/>
              <w:rPr>
                <w:sz w:val="28"/>
                <w:szCs w:val="28"/>
              </w:rPr>
            </w:pPr>
            <w:r>
              <w:rPr>
                <w:sz w:val="28"/>
                <w:szCs w:val="28"/>
              </w:rPr>
              <w:t>序号</w:t>
            </w:r>
          </w:p>
        </w:tc>
        <w:tc>
          <w:tcPr>
            <w:tcW w:w="1753" w:type="dxa"/>
            <w:vAlign w:val="center"/>
          </w:tcPr>
          <w:p>
            <w:pPr>
              <w:pStyle w:val="11"/>
              <w:spacing w:before="1"/>
              <w:jc w:val="center"/>
              <w:rPr>
                <w:sz w:val="28"/>
                <w:szCs w:val="28"/>
              </w:rPr>
            </w:pPr>
            <w:r>
              <w:rPr>
                <w:sz w:val="28"/>
                <w:szCs w:val="28"/>
              </w:rPr>
              <w:t>姓名</w:t>
            </w:r>
          </w:p>
        </w:tc>
        <w:tc>
          <w:tcPr>
            <w:tcW w:w="1247" w:type="dxa"/>
            <w:vAlign w:val="center"/>
          </w:tcPr>
          <w:p>
            <w:pPr>
              <w:pStyle w:val="11"/>
              <w:jc w:val="center"/>
              <w:rPr>
                <w:sz w:val="28"/>
                <w:szCs w:val="28"/>
              </w:rPr>
            </w:pPr>
            <w:r>
              <w:rPr>
                <w:sz w:val="28"/>
                <w:szCs w:val="28"/>
              </w:rPr>
              <w:t>职称</w:t>
            </w:r>
          </w:p>
        </w:tc>
        <w:tc>
          <w:tcPr>
            <w:tcW w:w="2124" w:type="dxa"/>
            <w:vAlign w:val="center"/>
          </w:tcPr>
          <w:p>
            <w:pPr>
              <w:pStyle w:val="11"/>
              <w:jc w:val="center"/>
              <w:rPr>
                <w:sz w:val="28"/>
                <w:szCs w:val="28"/>
              </w:rPr>
            </w:pPr>
            <w:r>
              <w:rPr>
                <w:sz w:val="28"/>
                <w:szCs w:val="28"/>
              </w:rPr>
              <w:t>手机</w:t>
            </w:r>
          </w:p>
        </w:tc>
        <w:tc>
          <w:tcPr>
            <w:tcW w:w="3017" w:type="dxa"/>
            <w:vAlign w:val="center"/>
          </w:tcPr>
          <w:p>
            <w:pPr>
              <w:pStyle w:val="11"/>
              <w:jc w:val="center"/>
              <w:rPr>
                <w:sz w:val="28"/>
                <w:szCs w:val="28"/>
              </w:rPr>
            </w:pPr>
            <w:r>
              <w:rPr>
                <w:rFonts w:hint="eastAsia"/>
                <w:sz w:val="28"/>
                <w:szCs w:val="28"/>
              </w:rPr>
              <w:t>课程名称</w:t>
            </w:r>
          </w:p>
        </w:tc>
        <w:tc>
          <w:tcPr>
            <w:tcW w:w="4112" w:type="dxa"/>
            <w:vAlign w:val="center"/>
          </w:tcPr>
          <w:p>
            <w:pPr>
              <w:pStyle w:val="11"/>
              <w:jc w:val="center"/>
              <w:rPr>
                <w:sz w:val="28"/>
                <w:szCs w:val="28"/>
              </w:rPr>
            </w:pPr>
            <w:r>
              <w:rPr>
                <w:rFonts w:hint="eastAsia"/>
                <w:sz w:val="28"/>
                <w:szCs w:val="28"/>
              </w:rPr>
              <w:t>团队教师姓名</w:t>
            </w:r>
          </w:p>
          <w:p>
            <w:pPr>
              <w:pStyle w:val="11"/>
              <w:jc w:val="center"/>
              <w:rPr>
                <w:sz w:val="28"/>
                <w:szCs w:val="28"/>
              </w:rPr>
            </w:pPr>
            <w:r>
              <w:rPr>
                <w:rFonts w:hint="eastAsia"/>
                <w:sz w:val="28"/>
                <w:szCs w:val="28"/>
              </w:rPr>
              <w:t>(教师间以逗号分割，若无则留空)</w:t>
            </w:r>
          </w:p>
        </w:tc>
        <w:tc>
          <w:tcPr>
            <w:tcW w:w="995" w:type="dxa"/>
            <w:vAlign w:val="center"/>
          </w:tcPr>
          <w:p>
            <w:pPr>
              <w:pStyle w:val="11"/>
              <w:spacing w:before="149"/>
              <w:jc w:val="center"/>
              <w:rPr>
                <w:sz w:val="28"/>
                <w:szCs w:val="28"/>
              </w:rPr>
            </w:pPr>
            <w:r>
              <w:rPr>
                <w:rFonts w:hint="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839" w:type="dxa"/>
            <w:vAlign w:val="center"/>
          </w:tcPr>
          <w:p>
            <w:pPr>
              <w:pStyle w:val="11"/>
              <w:spacing w:before="1"/>
              <w:jc w:val="center"/>
              <w:rPr>
                <w:sz w:val="28"/>
                <w:szCs w:val="28"/>
              </w:rPr>
            </w:pPr>
            <w:r>
              <w:rPr>
                <w:rFonts w:hint="eastAsia"/>
                <w:sz w:val="28"/>
                <w:szCs w:val="28"/>
              </w:rPr>
              <w:t>1</w:t>
            </w:r>
          </w:p>
        </w:tc>
        <w:tc>
          <w:tcPr>
            <w:tcW w:w="1753" w:type="dxa"/>
            <w:vAlign w:val="center"/>
          </w:tcPr>
          <w:p>
            <w:pPr>
              <w:pStyle w:val="11"/>
              <w:jc w:val="center"/>
              <w:rPr>
                <w:rFonts w:ascii="Times New Roman"/>
                <w:sz w:val="28"/>
                <w:szCs w:val="28"/>
              </w:rPr>
            </w:pPr>
          </w:p>
        </w:tc>
        <w:tc>
          <w:tcPr>
            <w:tcW w:w="1247" w:type="dxa"/>
            <w:vAlign w:val="center"/>
          </w:tcPr>
          <w:p>
            <w:pPr>
              <w:pStyle w:val="11"/>
              <w:jc w:val="center"/>
              <w:rPr>
                <w:rFonts w:ascii="Times New Roman"/>
                <w:sz w:val="28"/>
                <w:szCs w:val="28"/>
              </w:rPr>
            </w:pPr>
          </w:p>
        </w:tc>
        <w:tc>
          <w:tcPr>
            <w:tcW w:w="2124" w:type="dxa"/>
            <w:vAlign w:val="center"/>
          </w:tcPr>
          <w:p>
            <w:pPr>
              <w:pStyle w:val="11"/>
              <w:jc w:val="center"/>
              <w:rPr>
                <w:rFonts w:ascii="Times New Roman"/>
                <w:sz w:val="28"/>
                <w:szCs w:val="28"/>
              </w:rPr>
            </w:pPr>
          </w:p>
        </w:tc>
        <w:tc>
          <w:tcPr>
            <w:tcW w:w="3017" w:type="dxa"/>
            <w:vAlign w:val="center"/>
          </w:tcPr>
          <w:p>
            <w:pPr>
              <w:pStyle w:val="11"/>
              <w:jc w:val="center"/>
              <w:rPr>
                <w:rFonts w:ascii="Times New Roman"/>
                <w:sz w:val="28"/>
                <w:szCs w:val="28"/>
              </w:rPr>
            </w:pPr>
          </w:p>
        </w:tc>
        <w:tc>
          <w:tcPr>
            <w:tcW w:w="4112" w:type="dxa"/>
            <w:vAlign w:val="center"/>
          </w:tcPr>
          <w:p>
            <w:pPr>
              <w:pStyle w:val="11"/>
              <w:jc w:val="center"/>
              <w:rPr>
                <w:rFonts w:ascii="Times New Roman"/>
                <w:sz w:val="28"/>
                <w:szCs w:val="28"/>
              </w:rPr>
            </w:pPr>
          </w:p>
        </w:tc>
        <w:tc>
          <w:tcPr>
            <w:tcW w:w="995" w:type="dxa"/>
            <w:vAlign w:val="center"/>
          </w:tcPr>
          <w:p>
            <w:pPr>
              <w:pStyle w:val="11"/>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839" w:type="dxa"/>
            <w:vAlign w:val="center"/>
          </w:tcPr>
          <w:p>
            <w:pPr>
              <w:pStyle w:val="11"/>
              <w:spacing w:before="1"/>
              <w:jc w:val="center"/>
              <w:rPr>
                <w:sz w:val="28"/>
                <w:szCs w:val="28"/>
              </w:rPr>
            </w:pPr>
            <w:r>
              <w:rPr>
                <w:rFonts w:hint="eastAsia"/>
                <w:sz w:val="28"/>
                <w:szCs w:val="28"/>
              </w:rPr>
              <w:t>2</w:t>
            </w:r>
          </w:p>
        </w:tc>
        <w:tc>
          <w:tcPr>
            <w:tcW w:w="1753" w:type="dxa"/>
            <w:vAlign w:val="center"/>
          </w:tcPr>
          <w:p>
            <w:pPr>
              <w:pStyle w:val="11"/>
              <w:jc w:val="center"/>
              <w:rPr>
                <w:rFonts w:ascii="Times New Roman"/>
                <w:sz w:val="28"/>
                <w:szCs w:val="28"/>
              </w:rPr>
            </w:pPr>
          </w:p>
        </w:tc>
        <w:tc>
          <w:tcPr>
            <w:tcW w:w="1247" w:type="dxa"/>
            <w:vAlign w:val="center"/>
          </w:tcPr>
          <w:p>
            <w:pPr>
              <w:pStyle w:val="11"/>
              <w:jc w:val="center"/>
              <w:rPr>
                <w:rFonts w:ascii="Times New Roman"/>
                <w:sz w:val="28"/>
                <w:szCs w:val="28"/>
              </w:rPr>
            </w:pPr>
          </w:p>
        </w:tc>
        <w:tc>
          <w:tcPr>
            <w:tcW w:w="2124" w:type="dxa"/>
            <w:vAlign w:val="center"/>
          </w:tcPr>
          <w:p>
            <w:pPr>
              <w:pStyle w:val="11"/>
              <w:jc w:val="center"/>
              <w:rPr>
                <w:rFonts w:ascii="Times New Roman"/>
                <w:sz w:val="28"/>
                <w:szCs w:val="28"/>
              </w:rPr>
            </w:pPr>
          </w:p>
        </w:tc>
        <w:tc>
          <w:tcPr>
            <w:tcW w:w="3017" w:type="dxa"/>
            <w:vAlign w:val="center"/>
          </w:tcPr>
          <w:p>
            <w:pPr>
              <w:pStyle w:val="11"/>
              <w:jc w:val="center"/>
              <w:rPr>
                <w:rFonts w:ascii="Times New Roman"/>
                <w:sz w:val="28"/>
                <w:szCs w:val="28"/>
              </w:rPr>
            </w:pPr>
          </w:p>
        </w:tc>
        <w:tc>
          <w:tcPr>
            <w:tcW w:w="4112" w:type="dxa"/>
            <w:vAlign w:val="center"/>
          </w:tcPr>
          <w:p>
            <w:pPr>
              <w:pStyle w:val="11"/>
              <w:jc w:val="center"/>
              <w:rPr>
                <w:rFonts w:ascii="Times New Roman"/>
                <w:sz w:val="28"/>
                <w:szCs w:val="28"/>
              </w:rPr>
            </w:pPr>
          </w:p>
        </w:tc>
        <w:tc>
          <w:tcPr>
            <w:tcW w:w="995" w:type="dxa"/>
            <w:vAlign w:val="center"/>
          </w:tcPr>
          <w:p>
            <w:pPr>
              <w:pStyle w:val="11"/>
              <w:jc w:val="center"/>
              <w:rPr>
                <w:rFonts w:ascii="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839" w:type="dxa"/>
            <w:vAlign w:val="center"/>
          </w:tcPr>
          <w:p>
            <w:pPr>
              <w:pStyle w:val="11"/>
              <w:spacing w:before="1"/>
              <w:jc w:val="center"/>
              <w:rPr>
                <w:sz w:val="28"/>
                <w:szCs w:val="28"/>
              </w:rPr>
            </w:pPr>
            <w:r>
              <w:rPr>
                <w:rFonts w:hint="eastAsia"/>
                <w:sz w:val="28"/>
                <w:szCs w:val="28"/>
              </w:rPr>
              <w:t>3</w:t>
            </w:r>
          </w:p>
        </w:tc>
        <w:tc>
          <w:tcPr>
            <w:tcW w:w="1753" w:type="dxa"/>
            <w:vAlign w:val="center"/>
          </w:tcPr>
          <w:p>
            <w:pPr>
              <w:pStyle w:val="11"/>
              <w:jc w:val="center"/>
              <w:rPr>
                <w:rFonts w:ascii="Times New Roman"/>
                <w:sz w:val="28"/>
                <w:szCs w:val="28"/>
              </w:rPr>
            </w:pPr>
          </w:p>
        </w:tc>
        <w:tc>
          <w:tcPr>
            <w:tcW w:w="1247" w:type="dxa"/>
            <w:vAlign w:val="center"/>
          </w:tcPr>
          <w:p>
            <w:pPr>
              <w:pStyle w:val="11"/>
              <w:jc w:val="center"/>
              <w:rPr>
                <w:rFonts w:ascii="Times New Roman"/>
                <w:sz w:val="28"/>
                <w:szCs w:val="28"/>
              </w:rPr>
            </w:pPr>
          </w:p>
        </w:tc>
        <w:tc>
          <w:tcPr>
            <w:tcW w:w="2124" w:type="dxa"/>
            <w:vAlign w:val="center"/>
          </w:tcPr>
          <w:p>
            <w:pPr>
              <w:pStyle w:val="11"/>
              <w:jc w:val="center"/>
              <w:rPr>
                <w:rFonts w:ascii="Times New Roman"/>
                <w:sz w:val="28"/>
                <w:szCs w:val="28"/>
              </w:rPr>
            </w:pPr>
          </w:p>
        </w:tc>
        <w:tc>
          <w:tcPr>
            <w:tcW w:w="3017" w:type="dxa"/>
            <w:vAlign w:val="center"/>
          </w:tcPr>
          <w:p>
            <w:pPr>
              <w:pStyle w:val="11"/>
              <w:jc w:val="center"/>
              <w:rPr>
                <w:rFonts w:ascii="Times New Roman"/>
                <w:sz w:val="28"/>
                <w:szCs w:val="28"/>
              </w:rPr>
            </w:pPr>
          </w:p>
        </w:tc>
        <w:tc>
          <w:tcPr>
            <w:tcW w:w="4112" w:type="dxa"/>
            <w:vAlign w:val="center"/>
          </w:tcPr>
          <w:p>
            <w:pPr>
              <w:pStyle w:val="11"/>
              <w:jc w:val="center"/>
              <w:rPr>
                <w:rFonts w:ascii="Times New Roman"/>
                <w:sz w:val="28"/>
                <w:szCs w:val="28"/>
              </w:rPr>
            </w:pPr>
          </w:p>
        </w:tc>
        <w:tc>
          <w:tcPr>
            <w:tcW w:w="995" w:type="dxa"/>
            <w:vAlign w:val="center"/>
          </w:tcPr>
          <w:p>
            <w:pPr>
              <w:pStyle w:val="11"/>
              <w:jc w:val="center"/>
              <w:rPr>
                <w:rFonts w:ascii="Times New Roman"/>
                <w:sz w:val="28"/>
                <w:szCs w:val="28"/>
              </w:rPr>
            </w:pPr>
          </w:p>
        </w:tc>
      </w:tr>
    </w:tbl>
    <w:p>
      <w:pPr>
        <w:rPr>
          <w:rFonts w:ascii="Times New Roman" w:hAnsi="Times New Roman" w:eastAsia="方正小标宋简体" w:cs="Times New Roman"/>
          <w:sz w:val="36"/>
          <w:szCs w:val="36"/>
        </w:rPr>
      </w:pPr>
    </w:p>
    <w:sectPr>
      <w:pgSz w:w="16849" w:h="11911" w:orient="landscape"/>
      <w:pgMar w:top="1259" w:right="1599" w:bottom="1100" w:left="1979" w:header="720" w:footer="720"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0"/>
        </w:rPr>
        <w:footnoteRef/>
      </w:r>
      <w:r>
        <w:t xml:space="preserve"> </w:t>
      </w:r>
      <w:r>
        <w:rPr>
          <w:rFonts w:hint="eastAsia"/>
        </w:rPr>
        <w:t>如</w:t>
      </w:r>
      <w:r>
        <w:t>思政</w:t>
      </w:r>
      <w:r>
        <w:rPr>
          <w:rFonts w:hint="eastAsia"/>
        </w:rPr>
        <w:t>课程</w:t>
      </w:r>
      <w:r>
        <w:t>、通识</w:t>
      </w:r>
      <w:r>
        <w:rPr>
          <w:rFonts w:hint="eastAsia"/>
        </w:rPr>
        <w:t>课程</w:t>
      </w:r>
      <w:r>
        <w:t>、</w:t>
      </w:r>
      <w:r>
        <w:rPr>
          <w:rFonts w:hint="eastAsia"/>
        </w:rPr>
        <w:t>公共</w:t>
      </w:r>
      <w:r>
        <w:t>基础课程、专业课程等</w:t>
      </w:r>
    </w:p>
  </w:footnote>
  <w:footnote w:id="1">
    <w:p>
      <w:pPr>
        <w:pStyle w:val="6"/>
      </w:pPr>
      <w:r>
        <w:rPr>
          <w:rStyle w:val="10"/>
        </w:rPr>
        <w:footnoteRef/>
      </w:r>
      <w:r>
        <w:t xml:space="preserve"> </w:t>
      </w:r>
      <w:r>
        <w:rPr>
          <w:rFonts w:hint="eastAsia"/>
        </w:rPr>
        <w:t>按照教育部颁布的《普通高等学校本科专业目录（2020年版）》的学科门类填写：哲学—01，经济学—02，法学—03，教育学—04，文学—05，历史学—06，理学—07，工学—08，农学—09，医学—10，管理学—12，艺术学－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83C31"/>
    <w:multiLevelType w:val="singleLevel"/>
    <w:tmpl w:val="A2E83C31"/>
    <w:lvl w:ilvl="0" w:tentative="0">
      <w:start w:val="3"/>
      <w:numFmt w:val="chineseCounting"/>
      <w:suff w:val="nothing"/>
      <w:lvlText w:val="%1、"/>
      <w:lvlJc w:val="left"/>
      <w:rPr>
        <w:rFonts w:hint="eastAsia"/>
      </w:rPr>
    </w:lvl>
  </w:abstractNum>
  <w:abstractNum w:abstractNumId="1">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2">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70BF"/>
    <w:rsid w:val="001069FB"/>
    <w:rsid w:val="00172A27"/>
    <w:rsid w:val="00422795"/>
    <w:rsid w:val="00564950"/>
    <w:rsid w:val="007D798E"/>
    <w:rsid w:val="00E439D4"/>
    <w:rsid w:val="0186630D"/>
    <w:rsid w:val="02A30FE2"/>
    <w:rsid w:val="02D075FE"/>
    <w:rsid w:val="03B641F9"/>
    <w:rsid w:val="0C4608D9"/>
    <w:rsid w:val="0EF53D9D"/>
    <w:rsid w:val="124F103E"/>
    <w:rsid w:val="14F72357"/>
    <w:rsid w:val="15CE7689"/>
    <w:rsid w:val="185E1CDD"/>
    <w:rsid w:val="1CA323CE"/>
    <w:rsid w:val="1DA75744"/>
    <w:rsid w:val="1EF95127"/>
    <w:rsid w:val="20FD45DA"/>
    <w:rsid w:val="234D4FA7"/>
    <w:rsid w:val="24572F0A"/>
    <w:rsid w:val="27072BC9"/>
    <w:rsid w:val="29122F84"/>
    <w:rsid w:val="307665C6"/>
    <w:rsid w:val="308A208D"/>
    <w:rsid w:val="353125CA"/>
    <w:rsid w:val="35806594"/>
    <w:rsid w:val="35A4418A"/>
    <w:rsid w:val="36FB4A5B"/>
    <w:rsid w:val="374A41D3"/>
    <w:rsid w:val="38B322A5"/>
    <w:rsid w:val="3AE1298D"/>
    <w:rsid w:val="3B747C26"/>
    <w:rsid w:val="3D466652"/>
    <w:rsid w:val="3DCA6FFA"/>
    <w:rsid w:val="3DD635A7"/>
    <w:rsid w:val="3E5E088E"/>
    <w:rsid w:val="3F284591"/>
    <w:rsid w:val="422C29AA"/>
    <w:rsid w:val="43825C8D"/>
    <w:rsid w:val="45AA3BB9"/>
    <w:rsid w:val="46956DD4"/>
    <w:rsid w:val="48726D51"/>
    <w:rsid w:val="4A5D3BFC"/>
    <w:rsid w:val="4EF262FB"/>
    <w:rsid w:val="502E2AE3"/>
    <w:rsid w:val="52463D47"/>
    <w:rsid w:val="5362771B"/>
    <w:rsid w:val="5D7A0671"/>
    <w:rsid w:val="60CF2D56"/>
    <w:rsid w:val="6277370F"/>
    <w:rsid w:val="65C4600E"/>
    <w:rsid w:val="66C2350B"/>
    <w:rsid w:val="69A2164F"/>
    <w:rsid w:val="6ABF560E"/>
    <w:rsid w:val="6BA670D9"/>
    <w:rsid w:val="6D680B6F"/>
    <w:rsid w:val="6EAA3C10"/>
    <w:rsid w:val="6F9B0E55"/>
    <w:rsid w:val="711F5105"/>
    <w:rsid w:val="73991501"/>
    <w:rsid w:val="74A13CF9"/>
    <w:rsid w:val="76E93803"/>
    <w:rsid w:val="773226CC"/>
    <w:rsid w:val="7A9814FE"/>
    <w:rsid w:val="7C2C5811"/>
    <w:rsid w:val="7DEA6D19"/>
    <w:rsid w:val="7DFA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85"/>
      <w:ind w:left="470"/>
      <w:outlineLvl w:val="0"/>
    </w:pPr>
    <w:rPr>
      <w:rFonts w:ascii="宋体" w:hAnsi="宋体" w:eastAsia="宋体" w:cs="宋体"/>
      <w:sz w:val="35"/>
      <w:szCs w:val="35"/>
    </w:rPr>
  </w:style>
  <w:style w:type="paragraph" w:styleId="3">
    <w:name w:val="heading 2"/>
    <w:basedOn w:val="1"/>
    <w:next w:val="1"/>
    <w:qFormat/>
    <w:uiPriority w:val="1"/>
    <w:pPr>
      <w:spacing w:before="109"/>
      <w:ind w:left="472"/>
      <w:outlineLvl w:val="1"/>
    </w:pPr>
    <w:rPr>
      <w:rFonts w:ascii="宋体" w:hAnsi="宋体" w:eastAsia="宋体" w:cs="宋体"/>
      <w:sz w:val="34"/>
      <w:szCs w:val="3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2"/>
      <w:szCs w:val="32"/>
    </w:rPr>
  </w:style>
  <w:style w:type="paragraph" w:styleId="6">
    <w:name w:val="footnote text"/>
    <w:basedOn w:val="1"/>
    <w:unhideWhenUsed/>
    <w:qFormat/>
    <w:uiPriority w:val="99"/>
    <w:pPr>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unhideWhenUsed/>
    <w:qFormat/>
    <w:uiPriority w:val="99"/>
    <w:rPr>
      <w:vertAlign w:val="superscript"/>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701</Words>
  <Characters>3996</Characters>
  <Lines>33</Lines>
  <Paragraphs>9</Paragraphs>
  <TotalTime>7</TotalTime>
  <ScaleCrop>false</ScaleCrop>
  <LinksUpToDate>false</LinksUpToDate>
  <CharactersWithSpaces>4688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2021-08-29T07:52:00Z</dcterms:created>
  <dc:creator>姜姗</dc:creator>
  <cp:lastModifiedBy>姜姗</cp:lastModifiedBy>
  <dcterms:modified xsi:type="dcterms:W3CDTF">2021-09-16T03:43:42Z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EEA2110BA8F94489A7745C520207A5BA</vt:lpwstr>
  </property>
</Properties>
</file>